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80" w:lineRule="exact"/>
        <w:ind w:left="0" w:right="0" w:firstLine="0"/>
        <w:jc w:val="left"/>
        <w:textAlignment w:val="auto"/>
        <w:rPr>
          <w:rFonts w:hint="default" w:ascii="Times New Roman" w:hAnsi="Times New Roman" w:eastAsia="黑体" w:cs="Times New Roman"/>
          <w:i w:val="0"/>
          <w:iCs w:val="0"/>
          <w:caps w:val="0"/>
          <w:color w:val="auto"/>
          <w:spacing w:val="0"/>
          <w:kern w:val="0"/>
          <w:sz w:val="32"/>
          <w:szCs w:val="32"/>
          <w:lang w:val="en-US" w:eastAsia="zh-CN" w:bidi="ar"/>
        </w:rPr>
      </w:pPr>
      <w:bookmarkStart w:id="0" w:name="_GoBack"/>
      <w:bookmarkEnd w:id="0"/>
      <w:r>
        <w:rPr>
          <w:rFonts w:hint="default" w:ascii="Times New Roman" w:hAnsi="Times New Roman" w:eastAsia="黑体" w:cs="Times New Roman"/>
          <w:i w:val="0"/>
          <w:iCs w:val="0"/>
          <w:caps w:val="0"/>
          <w:color w:val="auto"/>
          <w:spacing w:val="0"/>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lang w:val="en-US" w:eastAsia="zh-CN" w:bidi="ar"/>
        </w:rPr>
      </w:pPr>
      <w:r>
        <w:rPr>
          <w:rFonts w:hint="default" w:ascii="Times New Roman" w:hAnsi="Times New Roman" w:eastAsia="方正小标宋简体" w:cs="Times New Roman"/>
          <w:i w:val="0"/>
          <w:iCs w:val="0"/>
          <w:caps w:val="0"/>
          <w:color w:val="auto"/>
          <w:spacing w:val="0"/>
          <w:kern w:val="0"/>
          <w:sz w:val="44"/>
          <w:szCs w:val="44"/>
          <w:lang w:val="en-US" w:eastAsia="zh-CN" w:bidi="ar"/>
        </w:rPr>
        <w:t>关于建立健全新就业形态劳动争议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80"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lang w:val="en-US" w:eastAsia="zh-CN" w:bidi="ar"/>
        </w:rPr>
      </w:pPr>
      <w:r>
        <w:rPr>
          <w:rFonts w:hint="default" w:ascii="Times New Roman" w:hAnsi="Times New Roman" w:eastAsia="方正小标宋简体" w:cs="Times New Roman"/>
          <w:i w:val="0"/>
          <w:iCs w:val="0"/>
          <w:caps w:val="0"/>
          <w:color w:val="auto"/>
          <w:spacing w:val="0"/>
          <w:kern w:val="0"/>
          <w:sz w:val="44"/>
          <w:szCs w:val="44"/>
          <w:lang w:val="en-US" w:eastAsia="zh-CN" w:bidi="ar"/>
        </w:rPr>
        <w:t>一站式联合调处机制的实施意见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为深入贯彻落实党的二十大精神，加强新就业形态劳动纠纷源头治理，</w:t>
      </w:r>
      <w:r>
        <w:rPr>
          <w:rFonts w:hint="default" w:ascii="Times New Roman" w:hAnsi="Times New Roman" w:eastAsia="仿宋_GB2312" w:cs="Times New Roman"/>
          <w:i w:val="0"/>
          <w:iCs w:val="0"/>
          <w:caps w:val="0"/>
          <w:color w:val="auto"/>
          <w:spacing w:val="0"/>
          <w:sz w:val="32"/>
          <w:szCs w:val="32"/>
          <w:shd w:val="clear" w:color="auto" w:fill="FFFFFF"/>
          <w:lang w:eastAsia="zh-CN"/>
        </w:rPr>
        <w:t>根据人力资源社会保障</w:t>
      </w:r>
      <w:r>
        <w:rPr>
          <w:rFonts w:hint="default" w:ascii="Times New Roman" w:hAnsi="Times New Roman" w:eastAsia="仿宋_GB2312" w:cs="Times New Roman"/>
          <w:i w:val="0"/>
          <w:iCs w:val="0"/>
          <w:caps w:val="0"/>
          <w:color w:val="auto"/>
          <w:spacing w:val="0"/>
          <w:sz w:val="32"/>
          <w:szCs w:val="32"/>
          <w:shd w:val="clear" w:color="auto" w:fill="FFFFFF"/>
        </w:rPr>
        <w:t>部</w:t>
      </w:r>
      <w:r>
        <w:rPr>
          <w:rFonts w:hint="default" w:ascii="Times New Roman" w:hAnsi="Times New Roman" w:eastAsia="仿宋_GB2312" w:cs="Times New Roman"/>
          <w:i w:val="0"/>
          <w:iCs w:val="0"/>
          <w:caps w:val="0"/>
          <w:color w:val="auto"/>
          <w:spacing w:val="0"/>
          <w:sz w:val="32"/>
          <w:szCs w:val="32"/>
          <w:shd w:val="clear" w:color="auto" w:fill="FFFFFF"/>
          <w:lang w:eastAsia="zh-CN"/>
        </w:rPr>
        <w:t>等六部门</w:t>
      </w:r>
      <w:r>
        <w:rPr>
          <w:rFonts w:hint="default" w:ascii="Times New Roman" w:hAnsi="Times New Roman" w:eastAsia="仿宋_GB2312" w:cs="Times New Roman"/>
          <w:i w:val="0"/>
          <w:iCs w:val="0"/>
          <w:caps w:val="0"/>
          <w:color w:val="auto"/>
          <w:spacing w:val="0"/>
          <w:sz w:val="32"/>
          <w:szCs w:val="32"/>
          <w:shd w:val="clear" w:color="auto" w:fill="FFFFFF"/>
        </w:rPr>
        <w:t>《关于加强新就业形态劳动纠纷一站式调解工作的通知》（人社厅发〔2024〕4号），结合我</w:t>
      </w:r>
      <w:r>
        <w:rPr>
          <w:rFonts w:hint="default" w:ascii="Times New Roman" w:hAnsi="Times New Roman" w:eastAsia="仿宋_GB2312" w:cs="Times New Roman"/>
          <w:i w:val="0"/>
          <w:iCs w:val="0"/>
          <w:caps w:val="0"/>
          <w:color w:val="auto"/>
          <w:spacing w:val="0"/>
          <w:sz w:val="32"/>
          <w:szCs w:val="32"/>
          <w:shd w:val="clear" w:color="auto" w:fill="FFFFFF"/>
          <w:lang w:eastAsia="zh-CN"/>
        </w:rPr>
        <w:t>市</w:t>
      </w:r>
      <w:r>
        <w:rPr>
          <w:rFonts w:hint="default" w:ascii="Times New Roman" w:hAnsi="Times New Roman" w:eastAsia="仿宋_GB2312" w:cs="Times New Roman"/>
          <w:i w:val="0"/>
          <w:iCs w:val="0"/>
          <w:caps w:val="0"/>
          <w:color w:val="auto"/>
          <w:spacing w:val="0"/>
          <w:sz w:val="32"/>
          <w:szCs w:val="32"/>
          <w:shd w:val="clear" w:color="auto" w:fill="FFFFFF"/>
        </w:rPr>
        <w:t>实际，现就建立</w:t>
      </w:r>
      <w:r>
        <w:rPr>
          <w:rFonts w:hint="default" w:ascii="Times New Roman" w:hAnsi="Times New Roman" w:eastAsia="仿宋_GB2312" w:cs="Times New Roman"/>
          <w:i w:val="0"/>
          <w:iCs w:val="0"/>
          <w:caps w:val="0"/>
          <w:color w:val="auto"/>
          <w:spacing w:val="0"/>
          <w:sz w:val="32"/>
          <w:szCs w:val="32"/>
          <w:shd w:val="clear" w:color="auto" w:fill="FFFFFF"/>
          <w:lang w:eastAsia="zh-CN"/>
        </w:rPr>
        <w:t>健全</w:t>
      </w:r>
      <w:r>
        <w:rPr>
          <w:rFonts w:hint="default" w:ascii="Times New Roman" w:hAnsi="Times New Roman" w:eastAsia="仿宋_GB2312" w:cs="Times New Roman"/>
          <w:i w:val="0"/>
          <w:iCs w:val="0"/>
          <w:caps w:val="0"/>
          <w:color w:val="auto"/>
          <w:spacing w:val="0"/>
          <w:sz w:val="32"/>
          <w:szCs w:val="32"/>
          <w:shd w:val="clear" w:color="auto" w:fill="FFFFFF"/>
        </w:rPr>
        <w:t>新就业形态劳动</w:t>
      </w:r>
      <w:r>
        <w:rPr>
          <w:rFonts w:hint="eastAsia" w:ascii="Times New Roman" w:hAnsi="Times New Roman" w:eastAsia="仿宋_GB2312" w:cs="Times New Roman"/>
          <w:i w:val="0"/>
          <w:iCs w:val="0"/>
          <w:caps w:val="0"/>
          <w:color w:val="auto"/>
          <w:spacing w:val="0"/>
          <w:sz w:val="32"/>
          <w:szCs w:val="32"/>
          <w:shd w:val="clear" w:color="auto" w:fill="FFFFFF"/>
          <w:lang w:eastAsia="zh-CN"/>
        </w:rPr>
        <w:t>争议</w:t>
      </w:r>
      <w:r>
        <w:rPr>
          <w:rFonts w:hint="default" w:ascii="Times New Roman" w:hAnsi="Times New Roman" w:eastAsia="仿宋_GB2312" w:cs="Times New Roman"/>
          <w:i w:val="0"/>
          <w:iCs w:val="0"/>
          <w:caps w:val="0"/>
          <w:color w:val="auto"/>
          <w:spacing w:val="0"/>
          <w:sz w:val="32"/>
          <w:szCs w:val="32"/>
          <w:shd w:val="clear" w:color="auto" w:fill="FFFFFF"/>
          <w:lang w:eastAsia="zh-CN"/>
        </w:rPr>
        <w:t>一站式联合</w:t>
      </w:r>
      <w:r>
        <w:rPr>
          <w:rFonts w:hint="default" w:ascii="Times New Roman" w:hAnsi="Times New Roman" w:eastAsia="仿宋_GB2312" w:cs="Times New Roman"/>
          <w:i w:val="0"/>
          <w:iCs w:val="0"/>
          <w:caps w:val="0"/>
          <w:color w:val="auto"/>
          <w:spacing w:val="0"/>
          <w:sz w:val="32"/>
          <w:szCs w:val="32"/>
          <w:shd w:val="clear" w:color="auto" w:fill="FFFFFF"/>
        </w:rPr>
        <w:t>调处机制</w:t>
      </w:r>
      <w:r>
        <w:rPr>
          <w:rFonts w:hint="default" w:ascii="Times New Roman" w:hAnsi="Times New Roman" w:eastAsia="仿宋_GB2312" w:cs="Times New Roman"/>
          <w:i w:val="0"/>
          <w:iCs w:val="0"/>
          <w:caps w:val="0"/>
          <w:color w:val="auto"/>
          <w:spacing w:val="0"/>
          <w:sz w:val="32"/>
          <w:szCs w:val="32"/>
          <w:shd w:val="clear" w:color="auto" w:fill="FFFFFF"/>
          <w:lang w:eastAsia="zh-CN"/>
        </w:rPr>
        <w:t>提出以下实施意见</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color="auto"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坚持以习近平新时代中国特色社会主义思想为指导，深入学习贯彻习近平总书记关于“坚持和发展新时代‘枫桥经验’”“坚持把非诉讼纠纷解决机制挺在前面”“抓前端、治未病”等重要指示批示精神，认真践行以人民为中心的发展思想，充分发挥协商调解在矛盾纠纷预防化解和诉源治理中的基础性作用，立足预防、立足调解、立足法治、立足基层，进一步强化多部门协同合作，实现各类调解衔接联动，推动新就业形态劳动纠纷一体化解，服务平台经济规范健康持续发展，维护劳动关系和谐与社会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rPr>
        <w:t>二、</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工作</w:t>
      </w:r>
      <w:r>
        <w:rPr>
          <w:rFonts w:hint="default" w:ascii="Times New Roman" w:hAnsi="Times New Roman" w:eastAsia="黑体" w:cs="Times New Roman"/>
          <w:b w:val="0"/>
          <w:bCs w:val="0"/>
          <w:i w:val="0"/>
          <w:iCs w:val="0"/>
          <w:caps w:val="0"/>
          <w:color w:val="auto"/>
          <w:spacing w:val="0"/>
          <w:sz w:val="32"/>
          <w:szCs w:val="32"/>
          <w:shd w:val="clear" w:color="auto" w:fill="FFFFFF"/>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（一）</w:t>
      </w:r>
      <w:r>
        <w:rPr>
          <w:rFonts w:hint="eastAsia" w:ascii="方正楷体简体" w:hAnsi="方正楷体简体" w:eastAsia="方正楷体简体" w:cs="方正楷体简体"/>
          <w:b w:val="0"/>
          <w:bCs w:val="0"/>
          <w:color w:val="auto"/>
          <w:sz w:val="32"/>
          <w:szCs w:val="32"/>
        </w:rPr>
        <w:t>设立</w:t>
      </w:r>
      <w:r>
        <w:rPr>
          <w:rFonts w:hint="eastAsia" w:ascii="方正楷体简体" w:hAnsi="方正楷体简体" w:eastAsia="方正楷体简体" w:cs="方正楷体简体"/>
          <w:b w:val="0"/>
          <w:bCs w:val="0"/>
          <w:color w:val="auto"/>
          <w:sz w:val="32"/>
          <w:szCs w:val="32"/>
          <w:lang w:eastAsia="zh-CN"/>
        </w:rPr>
        <w:t>新就业形态联合调解</w:t>
      </w:r>
      <w:r>
        <w:rPr>
          <w:rFonts w:hint="eastAsia" w:ascii="方正楷体简体" w:hAnsi="方正楷体简体" w:eastAsia="方正楷体简体" w:cs="方正楷体简体"/>
          <w:b w:val="0"/>
          <w:bCs w:val="0"/>
          <w:color w:val="auto"/>
          <w:sz w:val="32"/>
          <w:szCs w:val="32"/>
        </w:rPr>
        <w:t>中心。</w:t>
      </w:r>
      <w:r>
        <w:rPr>
          <w:rFonts w:hint="default" w:ascii="Times New Roman" w:hAnsi="Times New Roman" w:eastAsia="仿宋_GB2312" w:cs="Times New Roman"/>
          <w:color w:val="auto"/>
          <w:sz w:val="32"/>
          <w:szCs w:val="32"/>
        </w:rPr>
        <w:t>由人力资源社会保障部门牵头，各行业主管（监管）部门和人民法院、司法行政、工会</w:t>
      </w:r>
      <w:r>
        <w:rPr>
          <w:rFonts w:hint="default" w:ascii="Times New Roman" w:hAnsi="Times New Roman" w:eastAsia="仿宋_GB2312" w:cs="Times New Roman"/>
          <w:color w:val="auto"/>
          <w:sz w:val="32"/>
          <w:szCs w:val="32"/>
          <w:lang w:eastAsia="zh-CN"/>
        </w:rPr>
        <w:t>、工商联、企联</w:t>
      </w:r>
      <w:r>
        <w:rPr>
          <w:rFonts w:hint="default" w:ascii="Times New Roman" w:hAnsi="Times New Roman" w:eastAsia="仿宋_GB2312" w:cs="Times New Roman"/>
          <w:color w:val="auto"/>
          <w:sz w:val="32"/>
          <w:szCs w:val="32"/>
        </w:rPr>
        <w:t>等有关部门配合，在</w:t>
      </w:r>
      <w:r>
        <w:rPr>
          <w:rFonts w:hint="default" w:ascii="Times New Roman" w:hAnsi="Times New Roman" w:eastAsia="仿宋_GB2312" w:cs="Times New Roman"/>
          <w:color w:val="auto"/>
          <w:sz w:val="32"/>
          <w:szCs w:val="32"/>
          <w:lang w:eastAsia="zh-CN"/>
        </w:rPr>
        <w:t>各级劳动人事争议仲裁院调解中心增加联合调解职能，加挂新就业形态劳动纠纷联合调解中心</w:t>
      </w:r>
      <w:r>
        <w:rPr>
          <w:rFonts w:hint="default" w:ascii="Times New Roman" w:hAnsi="Times New Roman" w:eastAsia="仿宋_GB2312" w:cs="Times New Roman"/>
          <w:color w:val="auto"/>
          <w:sz w:val="32"/>
          <w:szCs w:val="32"/>
        </w:rPr>
        <w:t>（以下简称“中心”）</w:t>
      </w:r>
      <w:r>
        <w:rPr>
          <w:rFonts w:hint="default" w:ascii="Times New Roman" w:hAnsi="Times New Roman" w:eastAsia="仿宋_GB2312" w:cs="Times New Roman"/>
          <w:color w:val="auto"/>
          <w:sz w:val="32"/>
          <w:szCs w:val="32"/>
          <w:lang w:eastAsia="zh-CN"/>
        </w:rPr>
        <w:t>牌子。</w:t>
      </w:r>
      <w:r>
        <w:rPr>
          <w:rFonts w:hint="eastAsia" w:ascii="仿宋_GB2312" w:hAnsi="宋体" w:eastAsia="仿宋_GB2312" w:cs="仿宋_GB2312"/>
          <w:i w:val="0"/>
          <w:iCs w:val="0"/>
          <w:caps w:val="0"/>
          <w:color w:val="000000"/>
          <w:spacing w:val="0"/>
          <w:kern w:val="0"/>
          <w:sz w:val="32"/>
          <w:szCs w:val="32"/>
          <w:lang w:val="en-US" w:eastAsia="zh-CN" w:bidi="ar"/>
        </w:rPr>
        <w:t>有条件的地方可单独设立一站式联合调解中心，做好劳动争议调解、人民调解、司法调解等各类调解的衔接联动。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640" w:firstLineChars="200"/>
        <w:jc w:val="both"/>
        <w:textAlignment w:val="auto"/>
        <w:outlineLvl w:val="9"/>
        <w:rPr>
          <w:rFonts w:hint="default" w:ascii="Times New Roman" w:hAnsi="Times New Roman" w:cs="Times New Roman"/>
          <w:color w:val="auto"/>
        </w:rPr>
      </w:pPr>
      <w:r>
        <w:rPr>
          <w:rFonts w:hint="default" w:ascii="方正楷体简体" w:hAnsi="方正楷体简体" w:eastAsia="方正楷体简体" w:cs="方正楷体简体"/>
          <w:b w:val="0"/>
          <w:bCs w:val="0"/>
          <w:color w:val="auto"/>
          <w:sz w:val="32"/>
          <w:szCs w:val="32"/>
          <w:lang w:val="en-US" w:eastAsia="zh-CN"/>
        </w:rPr>
        <w:t>（二）配强专业队伍力量。</w:t>
      </w:r>
      <w:r>
        <w:rPr>
          <w:rFonts w:hint="default" w:ascii="Times New Roman" w:hAnsi="Times New Roman" w:eastAsia="仿宋_GB2312" w:cs="Times New Roman"/>
          <w:i w:val="0"/>
          <w:iCs w:val="0"/>
          <w:caps w:val="0"/>
          <w:color w:val="auto"/>
          <w:spacing w:val="0"/>
          <w:kern w:val="0"/>
          <w:sz w:val="32"/>
          <w:szCs w:val="32"/>
          <w:lang w:val="en-US" w:eastAsia="zh-CN" w:bidi="ar"/>
        </w:rPr>
        <w:t>人力资源社会保障部门、人民法院、司法行政部门、工会、工商联、企联等单位要积极安排政治素质高、业务能力强、工作作风好、热爱群众工作的人员派驻、轮驻“中心”。积极吸收其他调解组织调解员、劳动争议仲裁员、劳动关系协调员、劳动保障法律监督员和律师、专家学者等社会力量开展工作。要加强调解员业务技能联合培训，培育建立专业化的调解员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方正楷体简体" w:hAnsi="方正楷体简体" w:eastAsia="方正楷体简体" w:cs="方正楷体简体"/>
          <w:b w:val="0"/>
          <w:bCs w:val="0"/>
          <w:color w:val="auto"/>
          <w:kern w:val="2"/>
          <w:sz w:val="32"/>
          <w:szCs w:val="32"/>
          <w:lang w:val="en-US" w:eastAsia="zh-CN" w:bidi="ar-SA"/>
        </w:rPr>
        <w:t>（</w:t>
      </w:r>
      <w:r>
        <w:rPr>
          <w:rFonts w:hint="eastAsia" w:ascii="方正楷体简体" w:hAnsi="方正楷体简体" w:eastAsia="方正楷体简体" w:cs="方正楷体简体"/>
          <w:b w:val="0"/>
          <w:bCs w:val="0"/>
          <w:color w:val="auto"/>
          <w:kern w:val="2"/>
          <w:sz w:val="32"/>
          <w:szCs w:val="32"/>
          <w:lang w:val="en-US" w:eastAsia="zh-CN" w:bidi="ar-SA"/>
        </w:rPr>
        <w:t>三</w:t>
      </w:r>
      <w:r>
        <w:rPr>
          <w:rFonts w:hint="default" w:ascii="方正楷体简体" w:hAnsi="方正楷体简体" w:eastAsia="方正楷体简体" w:cs="方正楷体简体"/>
          <w:b w:val="0"/>
          <w:bCs w:val="0"/>
          <w:color w:val="auto"/>
          <w:kern w:val="2"/>
          <w:sz w:val="32"/>
          <w:szCs w:val="32"/>
          <w:lang w:val="en-US" w:eastAsia="zh-CN" w:bidi="ar-SA"/>
        </w:rPr>
        <w:t>）规范有序开展调解。</w:t>
      </w:r>
      <w:r>
        <w:rPr>
          <w:rFonts w:hint="default" w:ascii="Times New Roman" w:hAnsi="Times New Roman" w:eastAsia="仿宋_GB2312" w:cs="Times New Roman"/>
          <w:i w:val="0"/>
          <w:iCs w:val="0"/>
          <w:caps w:val="0"/>
          <w:color w:val="auto"/>
          <w:spacing w:val="0"/>
          <w:sz w:val="32"/>
          <w:szCs w:val="32"/>
          <w:shd w:val="clear" w:color="auto" w:fill="FFFFFF"/>
        </w:rPr>
        <w:t>根据《中华人民共和国劳动争议调解仲裁法》《中华人民共和国民事诉讼法》及《关于维护新就业形态劳动者劳动保障权益的指导意见》（人社部发〔2021〕56号）等法律政策，受理新就业形态劳动者与企业之间因劳动报酬、奖惩、休息、职业伤害等劳动纠纷提出的调解申请，并根据法律法规政策规定及争议事实，遵循平等、自愿、合法、公正、及时原则，注重服务平台经济规范健康持续发展与保护劳动者合法权益并重，帮助当事人在互谅互让的基础上自愿达成调解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方正楷体简体" w:hAnsi="方正楷体简体" w:eastAsia="方正楷体简体" w:cs="方正楷体简体"/>
          <w:b w:val="0"/>
          <w:bCs w:val="0"/>
          <w:color w:val="auto"/>
          <w:sz w:val="32"/>
          <w:szCs w:val="32"/>
          <w:lang w:val="en-US" w:eastAsia="zh-CN"/>
        </w:rPr>
        <w:t>（</w:t>
      </w:r>
      <w:r>
        <w:rPr>
          <w:rFonts w:hint="eastAsia" w:ascii="方正楷体简体" w:hAnsi="方正楷体简体" w:eastAsia="方正楷体简体" w:cs="方正楷体简体"/>
          <w:b w:val="0"/>
          <w:bCs w:val="0"/>
          <w:color w:val="auto"/>
          <w:sz w:val="32"/>
          <w:szCs w:val="32"/>
          <w:lang w:val="en-US" w:eastAsia="zh-CN"/>
        </w:rPr>
        <w:t>四</w:t>
      </w:r>
      <w:r>
        <w:rPr>
          <w:rFonts w:hint="default" w:ascii="方正楷体简体" w:hAnsi="方正楷体简体" w:eastAsia="方正楷体简体" w:cs="方正楷体简体"/>
          <w:b w:val="0"/>
          <w:bCs w:val="0"/>
          <w:color w:val="auto"/>
          <w:sz w:val="32"/>
          <w:szCs w:val="32"/>
          <w:lang w:val="en-US" w:eastAsia="zh-CN"/>
        </w:rPr>
        <w:t>）多方参与联合调解。</w:t>
      </w:r>
      <w:r>
        <w:rPr>
          <w:rFonts w:hint="default" w:ascii="Times New Roman" w:hAnsi="Times New Roman" w:eastAsia="仿宋_GB2312" w:cs="Times New Roman"/>
          <w:i w:val="0"/>
          <w:iCs w:val="0"/>
          <w:caps w:val="0"/>
          <w:color w:val="auto"/>
          <w:spacing w:val="0"/>
          <w:sz w:val="32"/>
          <w:szCs w:val="32"/>
          <w:shd w:val="clear" w:color="auto" w:fill="FFFFFF"/>
        </w:rPr>
        <w:t>各级人力资源社会保障部门要发挥牵头作用，做好组织协调、办案指导等工作，提供协助协商、就业帮扶等服务。人民法院根据需要</w:t>
      </w:r>
      <w:r>
        <w:rPr>
          <w:rFonts w:hint="default" w:ascii="Times New Roman" w:hAnsi="Times New Roman" w:eastAsia="仿宋_GB2312" w:cs="Times New Roman"/>
          <w:i w:val="0"/>
          <w:iCs w:val="0"/>
          <w:caps w:val="0"/>
          <w:color w:val="auto"/>
          <w:spacing w:val="0"/>
          <w:sz w:val="32"/>
          <w:szCs w:val="32"/>
          <w:shd w:val="clear" w:color="auto" w:fill="FFFFFF"/>
          <w:lang w:eastAsia="zh-CN"/>
        </w:rPr>
        <w:t>在“中心”</w:t>
      </w:r>
      <w:r>
        <w:rPr>
          <w:rFonts w:hint="default" w:ascii="Times New Roman" w:hAnsi="Times New Roman" w:eastAsia="仿宋_GB2312" w:cs="Times New Roman"/>
          <w:i w:val="0"/>
          <w:iCs w:val="0"/>
          <w:caps w:val="0"/>
          <w:color w:val="auto"/>
          <w:spacing w:val="0"/>
          <w:sz w:val="32"/>
          <w:szCs w:val="32"/>
          <w:shd w:val="clear" w:color="auto" w:fill="FFFFFF"/>
        </w:rPr>
        <w:t>设置人民法院巡回</w:t>
      </w:r>
      <w:r>
        <w:rPr>
          <w:rFonts w:hint="default" w:ascii="Times New Roman" w:hAnsi="Times New Roman" w:eastAsia="仿宋_GB2312" w:cs="Times New Roman"/>
          <w:i w:val="0"/>
          <w:iCs w:val="0"/>
          <w:caps w:val="0"/>
          <w:color w:val="auto"/>
          <w:spacing w:val="0"/>
          <w:sz w:val="32"/>
          <w:szCs w:val="32"/>
          <w:shd w:val="clear" w:color="auto" w:fill="FFFFFF"/>
          <w:lang w:eastAsia="zh-CN"/>
        </w:rPr>
        <w:t>庭</w:t>
      </w:r>
      <w:r>
        <w:rPr>
          <w:rFonts w:hint="default" w:ascii="Times New Roman" w:hAnsi="Times New Roman" w:eastAsia="仿宋_GB2312" w:cs="Times New Roman"/>
          <w:i w:val="0"/>
          <w:iCs w:val="0"/>
          <w:caps w:val="0"/>
          <w:color w:val="auto"/>
          <w:spacing w:val="0"/>
          <w:sz w:val="32"/>
          <w:szCs w:val="32"/>
          <w:shd w:val="clear" w:color="auto" w:fill="FFFFFF"/>
        </w:rPr>
        <w:t>（窗口）等，积极履行指导调解的法定职能。司法行政部门通过在</w:t>
      </w:r>
      <w:r>
        <w:rPr>
          <w:rFonts w:hint="default" w:ascii="Times New Roman" w:hAnsi="Times New Roman" w:eastAsia="仿宋_GB2312" w:cs="Times New Roman"/>
          <w:i w:val="0"/>
          <w:iCs w:val="0"/>
          <w:caps w:val="0"/>
          <w:color w:val="auto"/>
          <w:spacing w:val="0"/>
          <w:sz w:val="32"/>
          <w:szCs w:val="32"/>
          <w:shd w:val="clear" w:color="auto" w:fill="FFFFFF"/>
          <w:lang w:eastAsia="zh-CN"/>
        </w:rPr>
        <w:t>“中心</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派驻人民调解工作室</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（法律援助窗口）</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引导激励律师参与公益法律服务等方式，做好</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联合</w:t>
      </w:r>
      <w:r>
        <w:rPr>
          <w:rFonts w:hint="default" w:ascii="Times New Roman" w:hAnsi="Times New Roman" w:eastAsia="仿宋_GB2312" w:cs="Times New Roman"/>
          <w:i w:val="0"/>
          <w:iCs w:val="0"/>
          <w:caps w:val="0"/>
          <w:color w:val="auto"/>
          <w:spacing w:val="0"/>
          <w:sz w:val="32"/>
          <w:szCs w:val="32"/>
          <w:highlight w:val="none"/>
          <w:shd w:val="clear" w:color="auto" w:fill="FFFFFF"/>
        </w:rPr>
        <w:t>调解工作。工会、工商联和企联组织选派工作人员或者推荐行业领域专业人员积极参与</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“中心”</w:t>
      </w:r>
      <w:r>
        <w:rPr>
          <w:rFonts w:hint="default" w:ascii="Times New Roman" w:hAnsi="Times New Roman" w:eastAsia="仿宋_GB2312" w:cs="Times New Roman"/>
          <w:i w:val="0"/>
          <w:iCs w:val="0"/>
          <w:caps w:val="0"/>
          <w:color w:val="auto"/>
          <w:spacing w:val="0"/>
          <w:sz w:val="32"/>
          <w:szCs w:val="32"/>
          <w:highlight w:val="none"/>
          <w:shd w:val="clear" w:color="auto" w:fill="FFFFFF"/>
        </w:rPr>
        <w:t>调解工作。</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相关职能部门、行业主管（监管）部门规范企业经营行为，做好综合监督工作。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方正楷体简体" w:hAnsi="方正楷体简体" w:eastAsia="方正楷体简体" w:cs="方正楷体简体"/>
          <w:b w:val="0"/>
          <w:bCs w:val="0"/>
          <w:color w:val="auto"/>
          <w:sz w:val="32"/>
          <w:szCs w:val="32"/>
          <w:lang w:val="en-US" w:eastAsia="zh-CN"/>
        </w:rPr>
        <w:t>（</w:t>
      </w:r>
      <w:r>
        <w:rPr>
          <w:rFonts w:hint="eastAsia" w:ascii="方正楷体简体" w:hAnsi="方正楷体简体" w:eastAsia="方正楷体简体" w:cs="方正楷体简体"/>
          <w:b w:val="0"/>
          <w:bCs w:val="0"/>
          <w:color w:val="auto"/>
          <w:sz w:val="32"/>
          <w:szCs w:val="32"/>
          <w:lang w:val="en-US" w:eastAsia="zh-CN"/>
        </w:rPr>
        <w:t>五</w:t>
      </w:r>
      <w:r>
        <w:rPr>
          <w:rFonts w:hint="default" w:ascii="方正楷体简体" w:hAnsi="方正楷体简体" w:eastAsia="方正楷体简体" w:cs="方正楷体简体"/>
          <w:b w:val="0"/>
          <w:bCs w:val="0"/>
          <w:color w:val="auto"/>
          <w:sz w:val="32"/>
          <w:szCs w:val="32"/>
          <w:lang w:val="en-US" w:eastAsia="zh-CN"/>
        </w:rPr>
        <w:t>）优化联合调解流程。</w:t>
      </w:r>
      <w:r>
        <w:rPr>
          <w:rFonts w:hint="default" w:ascii="Times New Roman" w:hAnsi="Times New Roman" w:eastAsia="仿宋_GB2312" w:cs="Times New Roman"/>
          <w:i w:val="0"/>
          <w:iCs w:val="0"/>
          <w:caps w:val="0"/>
          <w:color w:val="auto"/>
          <w:spacing w:val="0"/>
          <w:kern w:val="0"/>
          <w:sz w:val="32"/>
          <w:szCs w:val="32"/>
          <w:lang w:val="en-US" w:eastAsia="zh-CN" w:bidi="ar"/>
        </w:rPr>
        <w:t>线下</w:t>
      </w:r>
      <w:r>
        <w:rPr>
          <w:rFonts w:hint="eastAsia" w:ascii="Times New Roman" w:hAnsi="Times New Roman" w:eastAsia="仿宋_GB2312" w:cs="Times New Roman"/>
          <w:i w:val="0"/>
          <w:iCs w:val="0"/>
          <w:caps w:val="0"/>
          <w:color w:val="auto"/>
          <w:spacing w:val="0"/>
          <w:kern w:val="0"/>
          <w:sz w:val="32"/>
          <w:szCs w:val="32"/>
          <w:lang w:val="en-US" w:eastAsia="zh-CN" w:bidi="ar"/>
        </w:rPr>
        <w:t>受理时，</w:t>
      </w:r>
      <w:r>
        <w:rPr>
          <w:rFonts w:hint="default" w:ascii="Times New Roman" w:hAnsi="Times New Roman" w:eastAsia="仿宋_GB2312" w:cs="Times New Roman"/>
          <w:i w:val="0"/>
          <w:iCs w:val="0"/>
          <w:caps w:val="0"/>
          <w:color w:val="auto"/>
          <w:spacing w:val="0"/>
          <w:kern w:val="0"/>
          <w:sz w:val="32"/>
          <w:szCs w:val="32"/>
          <w:lang w:val="en-US" w:eastAsia="zh-CN" w:bidi="ar"/>
        </w:rPr>
        <w:t>指导申请人写明申请调解的请求、事实及理由并签字确认，积极提供有关证据材料</w:t>
      </w:r>
      <w:r>
        <w:rPr>
          <w:rFonts w:hint="eastAsia" w:ascii="Times New Roman" w:hAnsi="Times New Roman" w:eastAsia="仿宋_GB2312" w:cs="Times New Roman"/>
          <w:i w:val="0"/>
          <w:iCs w:val="0"/>
          <w:caps w:val="0"/>
          <w:color w:val="auto"/>
          <w:spacing w:val="0"/>
          <w:kern w:val="0"/>
          <w:sz w:val="32"/>
          <w:szCs w:val="32"/>
          <w:lang w:val="en-US" w:eastAsia="zh-CN" w:bidi="ar"/>
        </w:rPr>
        <w:t>；线上</w:t>
      </w:r>
      <w:r>
        <w:rPr>
          <w:rFonts w:hint="default" w:ascii="Times New Roman" w:hAnsi="Times New Roman" w:eastAsia="仿宋_GB2312" w:cs="Times New Roman"/>
          <w:i w:val="0"/>
          <w:iCs w:val="0"/>
          <w:caps w:val="0"/>
          <w:color w:val="auto"/>
          <w:spacing w:val="0"/>
          <w:kern w:val="0"/>
          <w:sz w:val="32"/>
          <w:szCs w:val="32"/>
          <w:lang w:val="en-US" w:eastAsia="zh-CN" w:bidi="ar"/>
        </w:rPr>
        <w:t>及时审核网络调解申请</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对属于受理范围且双方当事人同意调解的，应当尽快完成受理，对不属于受理范围或者一方当事人不同意调解的，应当做好记录，并口头或者书面通知申请人。调解应当全程贯穿自愿、合法原则，依法维护双方当事人合法权益，自受理之日起15日内结束，但双方当事人同意延期的可以延长，延长期限最长不超过15日。发生涉及人数较多或者疑难复杂、社会影响力大的劳动纠纷，应当及时联合相关部门迅速介入，积极开展调解，并配合相关职能部门和行业主管（监管）部门做好联合约谈、现场处置等工作，推动重大集体劳动纠纷稳妥化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方正楷体简体" w:hAnsi="方正楷体简体" w:eastAsia="方正楷体简体" w:cs="方正楷体简体"/>
          <w:b w:val="0"/>
          <w:bCs w:val="0"/>
          <w:color w:val="auto"/>
          <w:sz w:val="32"/>
          <w:szCs w:val="32"/>
          <w:lang w:val="en-US" w:eastAsia="zh-CN"/>
        </w:rPr>
        <w:t>（六）促进调解协议履行。</w:t>
      </w:r>
      <w:r>
        <w:rPr>
          <w:rFonts w:hint="default" w:ascii="Times New Roman" w:hAnsi="Times New Roman" w:eastAsia="仿宋_GB2312" w:cs="Times New Roman"/>
          <w:i w:val="0"/>
          <w:iCs w:val="0"/>
          <w:caps w:val="0"/>
          <w:color w:val="auto"/>
          <w:spacing w:val="0"/>
          <w:kern w:val="0"/>
          <w:sz w:val="32"/>
          <w:szCs w:val="32"/>
          <w:lang w:val="en-US" w:eastAsia="zh-CN" w:bidi="ar"/>
        </w:rPr>
        <w:t>要加强与仲裁、诉讼衔接，引导当事人自动履行调解协议。不能立即履行，依照法律规定可以申请仲裁审查或者司法确认的，引导当事人依法提出申请。对不属于联合调解受理范围、未能调解成功的新就业形态劳动纠纷，要依法引导当事人向有管辖权的仲裁机构申请仲裁或者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三</w:t>
      </w:r>
      <w:r>
        <w:rPr>
          <w:rFonts w:hint="default" w:ascii="Times New Roman" w:hAnsi="Times New Roman" w:eastAsia="黑体" w:cs="Times New Roman"/>
          <w:b w:val="0"/>
          <w:bCs w:val="0"/>
          <w:i w:val="0"/>
          <w:iCs w:val="0"/>
          <w:caps w:val="0"/>
          <w:color w:val="auto"/>
          <w:spacing w:val="0"/>
          <w:sz w:val="32"/>
          <w:szCs w:val="32"/>
          <w:shd w:val="clear" w:color="auto" w:fill="FFFFFF"/>
        </w:rPr>
        <w:t>、</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rPr>
      </w:pPr>
      <w:r>
        <w:rPr>
          <w:rStyle w:val="11"/>
          <w:rFonts w:hint="default" w:ascii="Times New Roman" w:hAnsi="Times New Roman" w:eastAsia="方正楷体简体" w:cs="Times New Roman"/>
          <w:b w:val="0"/>
          <w:bCs/>
          <w:i w:val="0"/>
          <w:iCs w:val="0"/>
          <w:caps w:val="0"/>
          <w:color w:val="auto"/>
          <w:spacing w:val="0"/>
          <w:sz w:val="32"/>
          <w:szCs w:val="32"/>
          <w:shd w:val="clear" w:color="auto" w:fill="FFFFFF"/>
          <w:lang w:eastAsia="zh-CN"/>
        </w:rPr>
        <w:t>（一）加强组织领导。</w:t>
      </w:r>
      <w:r>
        <w:rPr>
          <w:rFonts w:hint="default" w:ascii="Times New Roman" w:hAnsi="Times New Roman" w:eastAsia="仿宋_GB2312" w:cs="Times New Roman"/>
          <w:i w:val="0"/>
          <w:iCs w:val="0"/>
          <w:caps w:val="0"/>
          <w:color w:val="auto"/>
          <w:spacing w:val="0"/>
          <w:sz w:val="32"/>
          <w:szCs w:val="32"/>
          <w:shd w:val="clear" w:color="auto" w:fill="FFFFFF"/>
        </w:rPr>
        <w:t>各级人力资源社会保障部门、人民法院、司法行政部门、工会、工商联、企业联合会等单位要高度重视新就业形态劳动纠纷</w:t>
      </w:r>
      <w:r>
        <w:rPr>
          <w:rFonts w:hint="default" w:ascii="Times New Roman" w:hAnsi="Times New Roman" w:eastAsia="仿宋_GB2312" w:cs="Times New Roman"/>
          <w:i w:val="0"/>
          <w:iCs w:val="0"/>
          <w:caps w:val="0"/>
          <w:color w:val="auto"/>
          <w:spacing w:val="0"/>
          <w:sz w:val="32"/>
          <w:szCs w:val="32"/>
          <w:shd w:val="clear" w:color="auto" w:fill="FFFFFF"/>
          <w:lang w:eastAsia="zh-CN"/>
        </w:rPr>
        <w:t>联合调处</w:t>
      </w:r>
      <w:r>
        <w:rPr>
          <w:rFonts w:hint="default" w:ascii="Times New Roman" w:hAnsi="Times New Roman" w:eastAsia="仿宋_GB2312" w:cs="Times New Roman"/>
          <w:i w:val="0"/>
          <w:iCs w:val="0"/>
          <w:caps w:val="0"/>
          <w:color w:val="auto"/>
          <w:spacing w:val="0"/>
          <w:sz w:val="32"/>
          <w:szCs w:val="32"/>
          <w:shd w:val="clear" w:color="auto" w:fill="FFFFFF"/>
        </w:rPr>
        <w:t>工作，加强沟通协调，明确专门的业务部门和工作人员进行工作对接，凝聚工作合力。要联合相关职能部门、行业主管</w:t>
      </w:r>
      <w:r>
        <w:rPr>
          <w:rFonts w:hint="eastAsia" w:ascii="Times New Roman" w:hAnsi="Times New Roman" w:eastAsia="仿宋_GB2312" w:cs="Times New Roman"/>
          <w:i w:val="0"/>
          <w:iCs w:val="0"/>
          <w:caps w:val="0"/>
          <w:color w:val="auto"/>
          <w:spacing w:val="0"/>
          <w:sz w:val="32"/>
          <w:szCs w:val="32"/>
          <w:shd w:val="clear" w:color="auto" w:fill="FFFFFF"/>
          <w:lang w:eastAsia="zh-CN"/>
        </w:rPr>
        <w:t>（监管）</w:t>
      </w:r>
      <w:r>
        <w:rPr>
          <w:rFonts w:hint="default" w:ascii="Times New Roman" w:hAnsi="Times New Roman" w:eastAsia="仿宋_GB2312" w:cs="Times New Roman"/>
          <w:i w:val="0"/>
          <w:iCs w:val="0"/>
          <w:caps w:val="0"/>
          <w:color w:val="auto"/>
          <w:spacing w:val="0"/>
          <w:sz w:val="32"/>
          <w:szCs w:val="32"/>
          <w:shd w:val="clear" w:color="auto" w:fill="FFFFFF"/>
        </w:rPr>
        <w:t>部门规范企业经营行为，做好综合监督工作,确保一站式</w:t>
      </w:r>
      <w:r>
        <w:rPr>
          <w:rFonts w:hint="default" w:ascii="Times New Roman" w:hAnsi="Times New Roman" w:eastAsia="仿宋_GB2312" w:cs="Times New Roman"/>
          <w:i w:val="0"/>
          <w:iCs w:val="0"/>
          <w:caps w:val="0"/>
          <w:color w:val="auto"/>
          <w:spacing w:val="0"/>
          <w:sz w:val="32"/>
          <w:szCs w:val="32"/>
          <w:shd w:val="clear" w:color="auto" w:fill="FFFFFF"/>
          <w:lang w:eastAsia="zh-CN"/>
        </w:rPr>
        <w:t>联合调处</w:t>
      </w:r>
      <w:r>
        <w:rPr>
          <w:rFonts w:hint="default" w:ascii="Times New Roman" w:hAnsi="Times New Roman" w:eastAsia="仿宋_GB2312" w:cs="Times New Roman"/>
          <w:i w:val="0"/>
          <w:iCs w:val="0"/>
          <w:caps w:val="0"/>
          <w:color w:val="auto"/>
          <w:spacing w:val="0"/>
          <w:sz w:val="32"/>
          <w:szCs w:val="32"/>
          <w:shd w:val="clear" w:color="auto" w:fill="FFFFFF"/>
        </w:rPr>
        <w:t>工作落细落实。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rPr>
      </w:pPr>
      <w:r>
        <w:rPr>
          <w:rStyle w:val="11"/>
          <w:rFonts w:hint="default" w:ascii="Times New Roman" w:hAnsi="Times New Roman" w:eastAsia="方正楷体简体" w:cs="Times New Roman"/>
          <w:b w:val="0"/>
          <w:bCs/>
          <w:i w:val="0"/>
          <w:iCs w:val="0"/>
          <w:caps w:val="0"/>
          <w:color w:val="auto"/>
          <w:spacing w:val="0"/>
          <w:sz w:val="32"/>
          <w:szCs w:val="32"/>
          <w:shd w:val="clear" w:color="auto" w:fill="FFFFFF"/>
          <w:lang w:eastAsia="zh-CN"/>
        </w:rPr>
        <w:t>（二）强化宣传引导。</w:t>
      </w:r>
      <w:r>
        <w:rPr>
          <w:rFonts w:hint="default" w:ascii="Times New Roman" w:hAnsi="Times New Roman" w:eastAsia="仿宋_GB2312" w:cs="Times New Roman"/>
          <w:i w:val="0"/>
          <w:iCs w:val="0"/>
          <w:caps w:val="0"/>
          <w:color w:val="auto"/>
          <w:spacing w:val="0"/>
          <w:sz w:val="32"/>
          <w:szCs w:val="32"/>
          <w:shd w:val="clear" w:color="auto" w:fill="FFFFFF"/>
        </w:rPr>
        <w:t>各地各部门要加大新就业形态劳动维权政策宣传，通过线上和线下结合的方式，利用微信公众号、宣传册、青年仲裁员入企业等形式提高政策知悉度。要及时总结推广在新就业形态劳动纠纷一站式</w:t>
      </w:r>
      <w:r>
        <w:rPr>
          <w:rFonts w:hint="default" w:ascii="Times New Roman" w:hAnsi="Times New Roman" w:eastAsia="仿宋_GB2312" w:cs="Times New Roman"/>
          <w:i w:val="0"/>
          <w:iCs w:val="0"/>
          <w:caps w:val="0"/>
          <w:color w:val="auto"/>
          <w:spacing w:val="0"/>
          <w:sz w:val="32"/>
          <w:szCs w:val="32"/>
          <w:shd w:val="clear" w:color="auto" w:fill="FFFFFF"/>
          <w:lang w:eastAsia="zh-CN"/>
        </w:rPr>
        <w:t>联合调处</w:t>
      </w:r>
      <w:r>
        <w:rPr>
          <w:rFonts w:hint="default" w:ascii="Times New Roman" w:hAnsi="Times New Roman" w:eastAsia="仿宋_GB2312" w:cs="Times New Roman"/>
          <w:i w:val="0"/>
          <w:iCs w:val="0"/>
          <w:caps w:val="0"/>
          <w:color w:val="auto"/>
          <w:spacing w:val="0"/>
          <w:sz w:val="32"/>
          <w:szCs w:val="32"/>
          <w:shd w:val="clear" w:color="auto" w:fill="FFFFFF"/>
        </w:rPr>
        <w:t>工作中的好经验、好做法，加强工作宣传，为新就业形态劳动者权益保障持续健康发展营造良好社会氛围。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方正楷体简体" w:cs="Times New Roman"/>
          <w:b w:val="0"/>
          <w:bCs/>
          <w:i w:val="0"/>
          <w:iCs w:val="0"/>
          <w:caps w:val="0"/>
          <w:color w:val="auto"/>
          <w:spacing w:val="0"/>
          <w:sz w:val="32"/>
          <w:szCs w:val="32"/>
          <w:shd w:val="clear" w:color="auto" w:fill="FFFFFF"/>
          <w:lang w:eastAsia="zh-CN"/>
        </w:rPr>
        <w:t>（三）务求取得实效。</w:t>
      </w:r>
      <w:r>
        <w:rPr>
          <w:rFonts w:hint="default" w:ascii="Times New Roman" w:hAnsi="Times New Roman" w:eastAsia="仿宋_GB2312" w:cs="Times New Roman"/>
          <w:i w:val="0"/>
          <w:iCs w:val="0"/>
          <w:caps w:val="0"/>
          <w:color w:val="auto"/>
          <w:spacing w:val="0"/>
          <w:sz w:val="32"/>
          <w:szCs w:val="32"/>
          <w:shd w:val="clear" w:color="auto" w:fill="FFFFFF"/>
        </w:rPr>
        <w:t>各地各部门要坚持和发展新时代“枫桥经验”，坚持调解为主，把调解贯穿争议调解全过程，做到应调尽调、能调尽调。要进一步夯实基层调解组织基础，建立健全多渠道的基层调解组织网络，推动新就业形态劳动纠纷一体化解，为新就业形态劳动者提供更加优质、低成本的多元解纷服务，实现案结事了、政通人和。</w:t>
      </w:r>
    </w:p>
    <w:sectPr>
      <w:footerReference r:id="rId3" w:type="default"/>
      <w:pgSz w:w="11906" w:h="16838"/>
      <w:pgMar w:top="1984" w:right="1474" w:bottom="1417" w:left="1474" w:header="851" w:footer="765"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191806-CF07-4CD0-9BF0-7302C17F33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AD751ED-34C7-4E47-9ACE-443D3BEE3E0A}"/>
  </w:font>
  <w:font w:name="仿宋_GB2312">
    <w:panose1 w:val="02010609030101010101"/>
    <w:charset w:val="86"/>
    <w:family w:val="auto"/>
    <w:pitch w:val="default"/>
    <w:sig w:usb0="00000001" w:usb1="080E0000" w:usb2="00000000" w:usb3="00000000" w:csb0="00040000" w:csb1="00000000"/>
    <w:embedRegular r:id="rId3" w:fontKey="{0C278D6E-03B6-473E-96B4-AAF36015DAA8}"/>
  </w:font>
  <w:font w:name="方正楷体简体">
    <w:altName w:val="楷体_GB2312"/>
    <w:panose1 w:val="03000509000000000000"/>
    <w:charset w:val="86"/>
    <w:family w:val="auto"/>
    <w:pitch w:val="default"/>
    <w:sig w:usb0="00000001" w:usb1="080E0000" w:usb2="00000000" w:usb3="00000000" w:csb0="00040000" w:csb1="00000000"/>
    <w:embedRegular r:id="rId4" w:fontKey="{07AF3AB2-83AE-48A9-818C-73C06ABEF9DF}"/>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6667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262890"/>
                      </a:xfrm>
                      <a:prstGeom prst="rect">
                        <a:avLst/>
                      </a:prstGeom>
                      <a:noFill/>
                      <a:ln>
                        <a:noFill/>
                      </a:ln>
                    </wps:spPr>
                    <wps:txbx>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10.2pt;height:20.7pt;width:52.5pt;mso-position-horizontal:outside;mso-position-horizontal-relative:margin;z-index:251659264;mso-width-relative:page;mso-height-relative:page;" filled="f" stroked="f" coordsize="21600,21600" o:gfxdata="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TtnZjVAAAABwEAAA8AAAAAAAAAAQAg&#10;AAAAIgAAAGRycy9kb3ducmV2LnhtbFBLAQIUABQAAAAIAIdO4kBAjdp+2AEAAKQDAAAOAAAAAAAA&#10;AAEAIAAAACQBAABkcnMvZTJvRG9jLnhtbFBLBQYAAAAABgAGAFkBAABuBQAAAAA=&#10;">
              <v:fill on="f" focussize="0,0"/>
              <v:stroke on="f"/>
              <v:imagedata o:title=""/>
              <o:lock v:ext="edit" aspectratio="f"/>
              <v:textbox inset="0mm,0mm,0mm,0mm">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DM4ZWE0OWE2ZDVkMWE4Mjk5ZDRmMTY2MGJhMTIifQ=="/>
  </w:docVars>
  <w:rsids>
    <w:rsidRoot w:val="4A7760CE"/>
    <w:rsid w:val="0DBA0BA3"/>
    <w:rsid w:val="14264115"/>
    <w:rsid w:val="1BDE7C44"/>
    <w:rsid w:val="1EF7D04C"/>
    <w:rsid w:val="1FFBB697"/>
    <w:rsid w:val="21AD69DA"/>
    <w:rsid w:val="22E6DABA"/>
    <w:rsid w:val="4A7760CE"/>
    <w:rsid w:val="4FA171E1"/>
    <w:rsid w:val="6DF7F9BF"/>
    <w:rsid w:val="6FE3A6B6"/>
    <w:rsid w:val="795D92D9"/>
    <w:rsid w:val="7BF75972"/>
    <w:rsid w:val="7CFBE3CA"/>
    <w:rsid w:val="7D9DB4D4"/>
    <w:rsid w:val="7ED310A5"/>
    <w:rsid w:val="7FBF10DD"/>
    <w:rsid w:val="B0F3DD71"/>
    <w:rsid w:val="E77EFA2D"/>
    <w:rsid w:val="EED4B245"/>
    <w:rsid w:val="EF799CFF"/>
    <w:rsid w:val="F3FF1D1D"/>
    <w:rsid w:val="FA7F6A1A"/>
    <w:rsid w:val="FBD77CF7"/>
    <w:rsid w:val="FDF74D66"/>
    <w:rsid w:val="FFDF6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footer"/>
    <w:basedOn w:val="1"/>
    <w:next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7"/>
    <w:unhideWhenUsed/>
    <w:qFormat/>
    <w:uiPriority w:val="0"/>
    <w:pPr>
      <w:ind w:firstLine="420" w:firstLineChars="100"/>
    </w:pPr>
    <w:rPr>
      <w:rFonts w:cs="宋体"/>
      <w:sz w:val="21"/>
    </w:rPr>
  </w:style>
  <w:style w:type="paragraph" w:styleId="7">
    <w:name w:val="Body Text First Indent 2"/>
    <w:basedOn w:val="2"/>
    <w:next w:val="2"/>
    <w:unhideWhenUsed/>
    <w:qFormat/>
    <w:uiPriority w:val="99"/>
    <w:pPr>
      <w:ind w:firstLine="420" w:firstLineChars="200"/>
    </w:p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333333"/>
      <w:u w:val="none"/>
    </w:rPr>
  </w:style>
  <w:style w:type="paragraph" w:customStyle="1" w:styleId="13">
    <w:name w:val="vsbcontent_star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2119</Words>
  <Characters>2131</Characters>
  <Lines>0</Lines>
  <Paragraphs>0</Paragraphs>
  <TotalTime>67.3333333333333</TotalTime>
  <ScaleCrop>false</ScaleCrop>
  <LinksUpToDate>false</LinksUpToDate>
  <CharactersWithSpaces>2131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2024-05-27T15:14:00Z</dcterms:created>
  <dc:creator>huawei</dc:creator>
  <cp:lastModifiedBy>无事勿扰</cp:lastModifiedBy>
  <dcterms:modified xsi:type="dcterms:W3CDTF">2024-07-08T03:39:00Z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FBB6B402DA7C4125A207828B665D8A93_13</vt:lpwstr>
  </property>
</Properties>
</file>