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500" w:lineRule="exact"/>
        <w:ind w:firstLine="3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pStyle w:val="10"/>
        <w:keepNext/>
        <w:keepLines/>
        <w:spacing w:after="240" w:afterLines="100" w:line="500" w:lineRule="exact"/>
        <w:ind w:left="0" w:firstLine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bookmark9"/>
      <w:bookmarkStart w:id="1" w:name="bookmark11"/>
      <w:bookmarkStart w:id="2" w:name="bookmark1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宿州市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第四季度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拖欠农民工工资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zh-CN"/>
        </w:rPr>
        <w:t>失信联合惩戒对象名单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zh-CN" w:eastAsia="zh-CN" w:bidi="zh-CN"/>
        </w:rPr>
        <w:t>信息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表</w:t>
      </w:r>
      <w:bookmarkEnd w:id="0"/>
      <w:bookmarkEnd w:id="1"/>
      <w:bookmarkEnd w:id="2"/>
    </w:p>
    <w:tbl>
      <w:tblPr>
        <w:tblStyle w:val="7"/>
        <w:tblW w:w="14030" w:type="dxa"/>
        <w:tblInd w:w="-2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"/>
        <w:gridCol w:w="1177"/>
        <w:gridCol w:w="1639"/>
        <w:gridCol w:w="1535"/>
        <w:gridCol w:w="1223"/>
        <w:gridCol w:w="2053"/>
        <w:gridCol w:w="1062"/>
        <w:gridCol w:w="1038"/>
        <w:gridCol w:w="1235"/>
        <w:gridCol w:w="1338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38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color w:val="000000"/>
                <w:lang w:val="en-US" w:eastAsia="zh-CN" w:bidi="ar"/>
              </w:rPr>
              <w:t>序号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color w:val="000000"/>
                <w:lang w:val="en-US" w:eastAsia="zh-CN" w:bidi="ar"/>
              </w:rPr>
              <w:t>单位名称</w:t>
            </w:r>
          </w:p>
        </w:tc>
        <w:tc>
          <w:tcPr>
            <w:tcW w:w="163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color w:val="000000"/>
                <w:lang w:val="en-US" w:eastAsia="zh-CN" w:bidi="ar"/>
              </w:rPr>
              <w:t>统一社会信用代码或工商注册号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color w:val="000000"/>
                <w:lang w:val="en-US" w:eastAsia="zh-CN" w:bidi="ar"/>
              </w:rPr>
              <w:t>法定代表人或相关责任人姓名</w:t>
            </w:r>
          </w:p>
        </w:tc>
        <w:tc>
          <w:tcPr>
            <w:tcW w:w="122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color w:val="000000"/>
                <w:lang w:val="en-US" w:eastAsia="zh-CN" w:bidi="ar"/>
              </w:rPr>
              <w:t>法定代表人或自然人身份证件号码</w:t>
            </w:r>
          </w:p>
        </w:tc>
        <w:tc>
          <w:tcPr>
            <w:tcW w:w="205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12"/>
                <w:i w:val="0"/>
                <w:iCs w:val="0"/>
                <w:color w:val="000000"/>
                <w:lang w:val="en-US" w:eastAsia="zh-CN" w:bidi="ar"/>
              </w:rPr>
              <w:t>主要违法事实</w:t>
            </w:r>
          </w:p>
        </w:tc>
        <w:tc>
          <w:tcPr>
            <w:tcW w:w="106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color w:val="000000"/>
                <w:lang w:val="en-US" w:eastAsia="zh-CN" w:bidi="ar"/>
              </w:rPr>
              <w:t>作出列入决定部门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color w:val="000000"/>
                <w:lang w:val="en-US" w:eastAsia="zh-CN" w:bidi="ar"/>
              </w:rPr>
              <w:t>列入决定文书号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color w:val="000000"/>
                <w:lang w:val="en-US" w:eastAsia="zh-CN" w:bidi="ar"/>
              </w:rPr>
              <w:t>列入日期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color w:val="000000"/>
                <w:lang w:val="en-US" w:eastAsia="zh-CN" w:bidi="ar"/>
              </w:rPr>
              <w:t>到期日期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是否支付（包括全部支付、部分支付和未支付）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3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宁夏德福源建筑劳务有限公司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91640100MA773CU06U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乔源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该公司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在萧县京茂悦府项目施工期间拖欠李科等9名工人工资26.1万元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人力资源和社会保障局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人社监令决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〔2023〕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月2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月2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部分支付</w:t>
            </w:r>
          </w:p>
        </w:tc>
      </w:tr>
    </w:tbl>
    <w:p>
      <w:bookmarkStart w:id="3" w:name="_GoBack"/>
      <w:bookmarkEnd w:id="3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xYTQ0ZDE2MWY3MDZiMzJiMmJlZWI0MDk4YjllMDYifQ=="/>
  </w:docVars>
  <w:rsids>
    <w:rsidRoot w:val="00000000"/>
    <w:rsid w:val="011D224C"/>
    <w:rsid w:val="03E61084"/>
    <w:rsid w:val="0FF56939"/>
    <w:rsid w:val="48013425"/>
    <w:rsid w:val="5B1B78D5"/>
    <w:rsid w:val="5D8874F6"/>
    <w:rsid w:val="6B99320E"/>
    <w:rsid w:val="719B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 w:line="360" w:lineRule="auto"/>
      <w:ind w:firstLine="0" w:firstLineChars="0"/>
      <w:jc w:val="center"/>
      <w:outlineLvl w:val="0"/>
    </w:pPr>
    <w:rPr>
      <w:rFonts w:hint="eastAsia" w:ascii="宋体" w:hAnsi="宋体" w:eastAsia="黑体" w:cs="宋体"/>
      <w:bCs/>
      <w:kern w:val="44"/>
      <w:sz w:val="32"/>
      <w:szCs w:val="48"/>
      <w:lang w:bidi="ar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/>
      <w:keepLines/>
      <w:spacing w:before="140" w:beforeLines="0" w:beforeAutospacing="0" w:after="140" w:afterLines="0" w:afterAutospacing="0" w:line="240" w:lineRule="auto"/>
      <w:ind w:firstLine="0" w:firstLineChars="0"/>
      <w:outlineLvl w:val="1"/>
    </w:pPr>
    <w:rPr>
      <w:rFonts w:ascii="Arial" w:hAnsi="Arial" w:eastAsia="楷体"/>
      <w:sz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5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6">
    <w:name w:val="Body Text First Indent 2"/>
    <w:basedOn w:val="5"/>
    <w:autoRedefine/>
    <w:qFormat/>
    <w:uiPriority w:val="0"/>
    <w:pPr>
      <w:ind w:firstLine="420" w:firstLineChars="200"/>
    </w:pPr>
  </w:style>
  <w:style w:type="paragraph" w:customStyle="1" w:styleId="9">
    <w:name w:val="Body text|1"/>
    <w:basedOn w:val="1"/>
    <w:autoRedefine/>
    <w:qFormat/>
    <w:uiPriority w:val="0"/>
    <w:pPr>
      <w:spacing w:line="466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0">
    <w:name w:val="Heading #2|1"/>
    <w:basedOn w:val="1"/>
    <w:autoRedefine/>
    <w:qFormat/>
    <w:uiPriority w:val="0"/>
    <w:pPr>
      <w:spacing w:after="480" w:line="274" w:lineRule="auto"/>
      <w:ind w:left="880" w:hanging="550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character" w:customStyle="1" w:styleId="11">
    <w:name w:val="font11"/>
    <w:basedOn w:val="8"/>
    <w:autoRedefine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2">
    <w:name w:val="font61"/>
    <w:basedOn w:val="8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2023-04-10T08:55:00Z</dcterms:created>
  <dc:creator>Administrator</dc:creator>
  <cp:lastModifiedBy>月到天心</cp:lastModifiedBy>
  <dcterms:modified xsi:type="dcterms:W3CDTF">2024-01-16T03:20:57Z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BABA83F0B7D645D3BA315381EC82F4DF_12</vt:lpwstr>
  </property>
</Properties>
</file>