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41" w:beforeAutospacing="0" w:after="141" w:afterAutospacing="0" w:line="240" w:lineRule="atLeast"/>
        <w:ind w:left="0" w:right="0" w:firstLine="0"/>
        <w:jc w:val="center"/>
        <w:textAlignment w:val="auto"/>
        <w:rPr>
          <w:rFonts w:hint="eastAsia" w:ascii="宋体" w:hAnsi="宋体" w:eastAsia="宋体" w:cs="宋体"/>
          <w:b/>
          <w:bCs/>
          <w:i w:val="0"/>
          <w:iCs w:val="0"/>
          <w:caps w:val="0"/>
          <w:color w:val="333333"/>
          <w:spacing w:val="0"/>
          <w:sz w:val="44"/>
          <w:szCs w:val="44"/>
          <w:shd w:val="clear" w:fill="FFFFFF"/>
        </w:rPr>
      </w:pPr>
      <w:bookmarkStart w:id="0" w:name="_GoBack"/>
      <w:r>
        <w:rPr>
          <w:rFonts w:hint="eastAsia" w:ascii="宋体" w:hAnsi="宋体" w:eastAsia="宋体" w:cs="宋体"/>
          <w:b/>
          <w:bCs/>
          <w:i w:val="0"/>
          <w:iCs w:val="0"/>
          <w:caps w:val="0"/>
          <w:color w:val="333333"/>
          <w:spacing w:val="0"/>
          <w:sz w:val="44"/>
          <w:szCs w:val="44"/>
          <w:shd w:val="clear" w:fill="FFFFFF"/>
        </w:rPr>
        <w:t>2022年宿州市人事考试疫情防控告知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41" w:beforeAutospacing="0" w:after="141" w:afterAutospacing="0" w:line="240" w:lineRule="atLeast"/>
        <w:ind w:left="0" w:right="0" w:firstLine="0"/>
        <w:jc w:val="center"/>
        <w:textAlignment w:val="auto"/>
        <w:rPr>
          <w:rFonts w:hint="eastAsia" w:ascii="宋体" w:hAnsi="宋体" w:eastAsia="宋体" w:cs="宋体"/>
          <w:b/>
          <w:bCs/>
          <w:i w:val="0"/>
          <w:iCs w:val="0"/>
          <w:caps w:val="0"/>
          <w:color w:val="333333"/>
          <w:spacing w:val="0"/>
          <w:sz w:val="44"/>
          <w:szCs w:val="44"/>
        </w:rPr>
      </w:pPr>
      <w:r>
        <w:rPr>
          <w:rFonts w:hint="eastAsia" w:ascii="宋体" w:hAnsi="宋体" w:eastAsia="宋体" w:cs="宋体"/>
          <w:b/>
          <w:bCs/>
          <w:i w:val="0"/>
          <w:iCs w:val="0"/>
          <w:caps w:val="0"/>
          <w:color w:val="333333"/>
          <w:spacing w:val="0"/>
          <w:sz w:val="44"/>
          <w:szCs w:val="44"/>
          <w:shd w:val="clear" w:fill="FFFFFF"/>
        </w:rPr>
        <w:t>暨承诺书</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为切实保障广大考生的生命安全和身体健康，确保考试安全有序进行，现就有关事项告知如下。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一、考生须提前申领“安康码”“通信大数据行程卡”，持续关注两码状态并保持绿码。非绿码考生需通过健康打卡、个人申诉、核酸检测等方式尽快转为绿码。建议无禁忌而尚未接种疫苗的考生尽快完成接种。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考生应按照属地疫情防控有关规定，落实相应隔离观察、健康管理和核酸检测。为不因疫情影响考试，非必要不离开宿州市，尚未在宿州市考点所在地考生建议提前7天返回。严格遵守考点所在地疫情防控相关规定和要求，切实做好个人健康防护，尽量避免去人群流动性较大的公共场所，不接触有疫情传播风险的人员和物品，不参加聚集性活动或去高风险地区。及时关注“宿州疾控”公众号，了解最新本地疫情防控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三、考试前7天有疫情高风险区旅居史的考生，需离开风险区域落实7天居家隔离（不具备居家隔离条件的集中隔离），并提供第1、3、5、7天核酸检测阴性证明（最后一次在考前48小时内），方可参加考试；有低风险区及近期有本土疫情地区所在县（市、区）来（返）宿人员严格落实“落地检”、三天居家，持三天两检阴性证明（最后一次在考前48小时内）后方可参加考试；其他跨省来（返）宿考生抵宿后按要求开展“落地检”，建议开展“三天两检”，需持核酸阴性证明（考前48小时内）参加考试；考生请关注“宿州疾控”微信公众号，及时了解宿州市来（返）人员最新防疫政策，提前咨询考点所在地，按要求提前来（返）宿，完成健康管控措施后方可正常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四、考生应在考试当天，持本人有效居民身份证、48小时内核酸检测阴性证明（以本人首场考试开始时间计算，纸质版或电子版均可）、“安康码”和“通信大数据行程卡”绿码，至少提前60分钟抵达考点，经现场工作人员查验后有序进入考点。建议考生在全部考试科目结束后24小时内进行一次核酸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五、考试当天不能提供相关核酸检测阴性证明的考生，“安康码”“通信大数据行程卡”非绿码且风险未排除的考生，以及根据属地防疫管控政策不宜参加考试的考生，不予参加考试。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六、考生如因疫情管控原因考试当天无法到达考点的，视为主动放弃考试资格。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七、考生应自备一次性医用外科口罩，考试期间除核验信息时可摘下口罩外，应全程佩戴。建议考生自行前往考点，不乘坐公共交通工具；乘坐公共交通工具去往考点的，应全程佩戴口罩，做好途中个人防护；进入考试考点前务必使用酒精消毒用品进行手部消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八、考生要做好每日体温测量和健康监测，持续关注健康码和行程码状态，减少非必要聚集活动。考试前如出现发热、乏力、咳嗽、呼吸困难、腹泻等症状请如实报告所在地疾控部门并及时前往定点医院就诊。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九、考试期间有身体不适症状的人员要立即向工作人员报告并服从工作人员的管理。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十、如考试前出现新的疫情变化，将及时发布补充公告，明确疫情防控要求，请广大考生密切关注。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十一、请自觉遵守相关防疫要求和属地人员管控政策。凡隐瞒或谎报旅居史、接触史、健康状况等疫情防控重点信息，不配合工作人员进行防疫检测、询问，在考点内不按规定佩戴口罩等违反防疫规定，造成不良后果的，将依法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十二、考生打印准考证前应仔细阅读《2022年宿州市人事考试疫情防控告知暨承诺书》，下载打印准考证即视为认同并签署本承诺书。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预祝广大考生考试顺利！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10" w:afterAutospacing="0" w:line="240" w:lineRule="atLeast"/>
        <w:ind w:left="0" w:right="0" w:firstLine="420"/>
        <w:jc w:val="both"/>
        <w:textAlignment w:val="auto"/>
      </w:pPr>
      <w:r>
        <w:rPr>
          <w:rFonts w:hint="eastAsia" w:ascii="微软雅黑" w:hAnsi="微软雅黑" w:eastAsia="微软雅黑" w:cs="微软雅黑"/>
          <w:i w:val="0"/>
          <w:iCs w:val="0"/>
          <w:caps w:val="0"/>
          <w:color w:val="333333"/>
          <w:spacing w:val="0"/>
          <w:sz w:val="19"/>
          <w:szCs w:val="19"/>
          <w:shd w:val="clear" w:fill="FFFFFF"/>
        </w:rPr>
        <w:drawing>
          <wp:inline distT="0" distB="0" distL="114300" distR="114300">
            <wp:extent cx="5676900" cy="3200400"/>
            <wp:effectExtent l="0" t="0" r="762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76900" cy="320040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MTRjMDBhOTUxMjNhYzIxMDE1Yzg0ZjFlMTgwMGEifQ=="/>
  </w:docVars>
  <w:rsids>
    <w:rsidRoot w:val="00000000"/>
    <w:rsid w:val="1B4139F0"/>
    <w:rsid w:val="41EF41C9"/>
    <w:rsid w:val="606B2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1361</Words>
  <Characters>1373</Characters>
  <Lines>0</Lines>
  <Paragraphs>0</Paragraphs>
  <TotalTime>5</TotalTime>
  <ScaleCrop>false</ScaleCrop>
  <LinksUpToDate>false</LinksUpToDate>
  <CharactersWithSpaces>1373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2022-11-25T08:31:00Z</dcterms:created>
  <dc:creator>admin</dc:creator>
  <cp:lastModifiedBy>张金姬</cp:lastModifiedBy>
  <dcterms:modified xsi:type="dcterms:W3CDTF">2022-11-25T10:21:52Z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E1D4D5C32EEE46BFBF865FCB82524BBF</vt:lpwstr>
  </property>
</Properties>
</file>