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00" w:lineRule="exact"/>
        <w:ind w:left="0" w:leftChars="0"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15"/>
        <w:keepNext/>
        <w:keepLines/>
        <w:spacing w:after="240" w:afterLines="100" w:line="500" w:lineRule="exact"/>
        <w:ind w:left="0" w:firstLine="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宿州市</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第</w:t>
      </w:r>
      <w:r>
        <w:rPr>
          <w:rFonts w:hint="eastAsia" w:ascii="方正小标宋_GBK" w:hAnsi="方正小标宋_GBK" w:eastAsia="方正小标宋_GBK" w:cs="方正小标宋_GBK"/>
          <w:sz w:val="44"/>
          <w:szCs w:val="44"/>
          <w:lang w:val="en-US" w:eastAsia="zh-CN"/>
        </w:rPr>
        <w:t>一</w:t>
      </w:r>
      <w:r>
        <w:rPr>
          <w:rFonts w:hint="eastAsia" w:ascii="方正小标宋_GBK" w:hAnsi="方正小标宋_GBK" w:eastAsia="方正小标宋_GBK" w:cs="方正小标宋_GBK"/>
          <w:sz w:val="44"/>
          <w:szCs w:val="44"/>
          <w:lang w:eastAsia="zh-CN"/>
        </w:rPr>
        <w:t>季度</w:t>
      </w:r>
      <w:r>
        <w:rPr>
          <w:rFonts w:hint="eastAsia" w:ascii="方正小标宋_GBK" w:hAnsi="方正小标宋_GBK" w:eastAsia="方正小标宋_GBK" w:cs="方正小标宋_GBK"/>
          <w:sz w:val="44"/>
          <w:szCs w:val="44"/>
        </w:rPr>
        <w:t>拖欠农民工工资</w:t>
      </w:r>
      <w:r>
        <w:rPr>
          <w:rFonts w:hint="eastAsia" w:ascii="方正小标宋_GBK" w:hAnsi="方正小标宋_GBK" w:eastAsia="方正小标宋_GBK" w:cs="方正小标宋_GBK"/>
          <w:sz w:val="44"/>
          <w:szCs w:val="44"/>
          <w:lang w:val="en-US" w:eastAsia="zh-CN" w:bidi="zh-CN"/>
        </w:rPr>
        <w:t>失信联合惩戒对象名单</w:t>
      </w:r>
      <w:r>
        <w:rPr>
          <w:rFonts w:hint="eastAsia" w:ascii="方正小标宋_GBK" w:hAnsi="方正小标宋_GBK" w:eastAsia="方正小标宋_GBK" w:cs="方正小标宋_GBK"/>
          <w:sz w:val="44"/>
          <w:szCs w:val="44"/>
          <w:lang w:val="zh-CN" w:eastAsia="zh-CN" w:bidi="zh-CN"/>
        </w:rPr>
        <w:t>信息</w:t>
      </w:r>
      <w:r>
        <w:rPr>
          <w:rFonts w:hint="eastAsia" w:ascii="方正小标宋_GBK" w:hAnsi="方正小标宋_GBK" w:eastAsia="方正小标宋_GBK" w:cs="方正小标宋_GBK"/>
          <w:sz w:val="44"/>
          <w:szCs w:val="44"/>
        </w:rPr>
        <w:t>表</w:t>
      </w:r>
    </w:p>
    <w:tbl>
      <w:tblPr>
        <w:tblStyle w:val="6"/>
        <w:tblW w:w="14030" w:type="dxa"/>
        <w:tblInd w:w="-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0"/>
        <w:gridCol w:w="1177"/>
        <w:gridCol w:w="1639"/>
        <w:gridCol w:w="1535"/>
        <w:gridCol w:w="1223"/>
        <w:gridCol w:w="2053"/>
        <w:gridCol w:w="1062"/>
        <w:gridCol w:w="1038"/>
        <w:gridCol w:w="1235"/>
        <w:gridCol w:w="1338"/>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3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序号</w:t>
            </w:r>
          </w:p>
        </w:tc>
        <w:tc>
          <w:tcPr>
            <w:tcW w:w="117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单位名称</w:t>
            </w:r>
          </w:p>
        </w:tc>
        <w:tc>
          <w:tcPr>
            <w:tcW w:w="163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2"/>
                <w:color w:val="000000"/>
                <w:lang w:val="en-US" w:eastAsia="zh-CN" w:bidi="ar"/>
              </w:rPr>
              <w:t>统一社会信用代码或工商注册号</w:t>
            </w:r>
          </w:p>
        </w:tc>
        <w:tc>
          <w:tcPr>
            <w:tcW w:w="153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2"/>
                <w:color w:val="000000"/>
                <w:lang w:val="en-US" w:eastAsia="zh-CN" w:bidi="ar"/>
              </w:rPr>
              <w:t>法定代表人或相关责任人姓名</w:t>
            </w:r>
          </w:p>
        </w:tc>
        <w:tc>
          <w:tcPr>
            <w:tcW w:w="12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2"/>
                <w:color w:val="000000"/>
                <w:lang w:val="en-US" w:eastAsia="zh-CN" w:bidi="ar"/>
              </w:rPr>
              <w:t>法定代表人或自然人身份证件号码</w:t>
            </w:r>
          </w:p>
        </w:tc>
        <w:tc>
          <w:tcPr>
            <w:tcW w:w="205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default"/>
                <w:i w:val="0"/>
                <w:iCs w:val="0"/>
                <w:color w:val="000000"/>
                <w:lang w:val="en-US" w:eastAsia="zh-CN" w:bidi="ar"/>
              </w:rPr>
            </w:pPr>
            <w:r>
              <w:rPr>
                <w:rStyle w:val="22"/>
                <w:i w:val="0"/>
                <w:iCs w:val="0"/>
                <w:color w:val="000000"/>
                <w:lang w:val="en-US" w:eastAsia="zh-CN" w:bidi="ar"/>
              </w:rPr>
              <w:t>主要违法事实</w:t>
            </w:r>
          </w:p>
        </w:tc>
        <w:tc>
          <w:tcPr>
            <w:tcW w:w="106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作出列入决定部门</w:t>
            </w:r>
          </w:p>
        </w:tc>
        <w:tc>
          <w:tcPr>
            <w:tcW w:w="103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列入决定文书号</w:t>
            </w:r>
          </w:p>
        </w:tc>
        <w:tc>
          <w:tcPr>
            <w:tcW w:w="123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列入日期</w:t>
            </w:r>
          </w:p>
        </w:tc>
        <w:tc>
          <w:tcPr>
            <w:tcW w:w="133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到期日期</w:t>
            </w:r>
          </w:p>
        </w:tc>
        <w:tc>
          <w:tcPr>
            <w:tcW w:w="135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4"/>
                <w:szCs w:val="24"/>
                <w:u w:val="none"/>
              </w:rPr>
            </w:pPr>
            <w:r>
              <w:rPr>
                <w:rStyle w:val="21"/>
                <w:color w:val="000000"/>
                <w:lang w:val="en-US" w:eastAsia="zh-CN" w:bidi="ar"/>
              </w:rPr>
              <w:t>是否向同级信用信息共享平台推送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9" w:hRule="atLeast"/>
        </w:trPr>
        <w:tc>
          <w:tcPr>
            <w:tcW w:w="3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连云港昌龙装饰工程有限公司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91320706MA1R8QX67G</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朱章明</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302724</w:t>
            </w:r>
            <w:r>
              <w:rPr>
                <w:rFonts w:hint="eastAsia" w:eastAsia="等线" w:cs="Times New Roman"/>
                <w:i w:val="0"/>
                <w:iCs w:val="0"/>
                <w:color w:val="000000"/>
                <w:kern w:val="0"/>
                <w:sz w:val="22"/>
                <w:szCs w:val="22"/>
                <w:u w:val="none"/>
                <w:lang w:val="en-US" w:eastAsia="zh-CN" w:bidi="ar"/>
              </w:rPr>
              <w:t>********</w:t>
            </w:r>
            <w:r>
              <w:rPr>
                <w:rFonts w:hint="default" w:ascii="Times New Roman" w:hAnsi="Times New Roman" w:eastAsia="等线" w:cs="Times New Roman"/>
                <w:i w:val="0"/>
                <w:iCs w:val="0"/>
                <w:color w:val="000000"/>
                <w:kern w:val="0"/>
                <w:sz w:val="22"/>
                <w:szCs w:val="22"/>
                <w:u w:val="none"/>
                <w:lang w:val="en-US" w:eastAsia="zh-CN" w:bidi="ar"/>
              </w:rPr>
              <w:t>511X</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连云港昌龙装饰工程有限公司在承包宿州市北京城房珑樾庄园项目保温工程期间拖欠卢海兵、戴克祥等</w:t>
            </w:r>
            <w:r>
              <w:rPr>
                <w:rStyle w:val="26"/>
                <w:rFonts w:eastAsia="等线"/>
                <w:color w:val="000000"/>
                <w:lang w:val="en-US" w:eastAsia="zh-CN" w:bidi="ar"/>
              </w:rPr>
              <w:t>59</w:t>
            </w:r>
            <w:r>
              <w:rPr>
                <w:rStyle w:val="25"/>
                <w:color w:val="000000"/>
                <w:lang w:val="en-US" w:eastAsia="zh-CN" w:bidi="ar"/>
              </w:rPr>
              <w:t>名农民工工资共计</w:t>
            </w:r>
            <w:r>
              <w:rPr>
                <w:rStyle w:val="26"/>
                <w:rFonts w:eastAsia="等线"/>
                <w:color w:val="000000"/>
                <w:lang w:val="en-US" w:eastAsia="zh-CN" w:bidi="ar"/>
              </w:rPr>
              <w:t>966525.5</w:t>
            </w:r>
            <w:r>
              <w:rPr>
                <w:rStyle w:val="25"/>
                <w:color w:val="000000"/>
                <w:lang w:val="en-US" w:eastAsia="zh-CN" w:bidi="ar"/>
              </w:rPr>
              <w:t>元</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宿州市人力资源和社会保障局</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宿人社列决字〔</w:t>
            </w:r>
            <w:r>
              <w:rPr>
                <w:rStyle w:val="26"/>
                <w:rFonts w:eastAsia="等线"/>
                <w:color w:val="000000"/>
                <w:lang w:val="en-US" w:eastAsia="zh-CN" w:bidi="ar"/>
              </w:rPr>
              <w:t>2022</w:t>
            </w:r>
            <w:r>
              <w:rPr>
                <w:rStyle w:val="25"/>
                <w:color w:val="000000"/>
                <w:lang w:val="en-US" w:eastAsia="zh-CN" w:bidi="ar"/>
              </w:rPr>
              <w:t>〕</w:t>
            </w:r>
            <w:r>
              <w:rPr>
                <w:rStyle w:val="26"/>
                <w:rFonts w:eastAsia="等线"/>
                <w:color w:val="000000"/>
                <w:lang w:val="en-US" w:eastAsia="zh-CN" w:bidi="ar"/>
              </w:rPr>
              <w:t>5</w:t>
            </w:r>
            <w:r>
              <w:rPr>
                <w:rStyle w:val="25"/>
                <w:color w:val="000000"/>
                <w:lang w:val="en-US" w:eastAsia="zh-CN" w:bidi="ar"/>
              </w:rPr>
              <w:t>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2022年3月15日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2025年3月14日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安徽军兵建设工程有限公司</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91340122MA2Q3JCE3U</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齐业忠（法人）、田友军（直接负责的主管人员）</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342625</w:t>
            </w:r>
            <w:r>
              <w:rPr>
                <w:rFonts w:hint="eastAsia" w:eastAsia="等线" w:cs="Times New Roman"/>
                <w:i w:val="0"/>
                <w:iCs w:val="0"/>
                <w:color w:val="000000"/>
                <w:kern w:val="0"/>
                <w:sz w:val="22"/>
                <w:szCs w:val="22"/>
                <w:u w:val="none"/>
                <w:lang w:val="en-US" w:eastAsia="zh-CN" w:bidi="ar"/>
              </w:rPr>
              <w:t>********</w:t>
            </w:r>
            <w:r>
              <w:rPr>
                <w:rFonts w:hint="default" w:ascii="Times New Roman" w:hAnsi="Times New Roman" w:eastAsia="等线" w:cs="Times New Roman"/>
                <w:i w:val="0"/>
                <w:iCs w:val="0"/>
                <w:color w:val="000000"/>
                <w:kern w:val="0"/>
                <w:sz w:val="22"/>
                <w:szCs w:val="22"/>
                <w:u w:val="none"/>
                <w:lang w:val="en-US" w:eastAsia="zh-CN" w:bidi="ar"/>
              </w:rPr>
              <w:t>071X;</w:t>
            </w:r>
            <w:r>
              <w:rPr>
                <w:rFonts w:hint="default" w:ascii="Times New Roman" w:hAnsi="Times New Roman" w:eastAsia="等线" w:cs="Times New Roman"/>
                <w:i w:val="0"/>
                <w:iCs w:val="0"/>
                <w:color w:val="000000"/>
                <w:kern w:val="0"/>
                <w:sz w:val="22"/>
                <w:szCs w:val="22"/>
                <w:u w:val="none"/>
                <w:lang w:val="en-US" w:eastAsia="zh-CN" w:bidi="ar"/>
              </w:rPr>
              <w:br w:type="textWrapping"/>
            </w:r>
            <w:r>
              <w:rPr>
                <w:rFonts w:hint="default" w:ascii="Times New Roman" w:hAnsi="Times New Roman" w:eastAsia="等线" w:cs="Times New Roman"/>
                <w:i w:val="0"/>
                <w:iCs w:val="0"/>
                <w:color w:val="000000"/>
                <w:kern w:val="0"/>
                <w:sz w:val="22"/>
                <w:szCs w:val="22"/>
                <w:u w:val="none"/>
                <w:lang w:val="en-US" w:eastAsia="zh-CN" w:bidi="ar"/>
              </w:rPr>
              <w:t>342601</w:t>
            </w:r>
            <w:r>
              <w:rPr>
                <w:rFonts w:hint="eastAsia" w:eastAsia="等线" w:cs="Times New Roman"/>
                <w:i w:val="0"/>
                <w:iCs w:val="0"/>
                <w:color w:val="000000"/>
                <w:kern w:val="0"/>
                <w:sz w:val="22"/>
                <w:szCs w:val="22"/>
                <w:u w:val="none"/>
                <w:lang w:val="en-US" w:eastAsia="zh-CN" w:bidi="ar"/>
              </w:rPr>
              <w:t>********</w:t>
            </w:r>
            <w:bookmarkStart w:id="0" w:name="_GoBack"/>
            <w:bookmarkEnd w:id="0"/>
            <w:r>
              <w:rPr>
                <w:rFonts w:hint="default" w:ascii="Times New Roman" w:hAnsi="Times New Roman" w:eastAsia="等线" w:cs="Times New Roman"/>
                <w:i w:val="0"/>
                <w:iCs w:val="0"/>
                <w:color w:val="000000"/>
                <w:kern w:val="0"/>
                <w:sz w:val="22"/>
                <w:szCs w:val="22"/>
                <w:u w:val="none"/>
                <w:lang w:val="en-US" w:eastAsia="zh-CN" w:bidi="ar"/>
              </w:rPr>
              <w:t>5956</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在泗县徽盐虹都府项目中，拖欠</w:t>
            </w:r>
            <w:r>
              <w:rPr>
                <w:rStyle w:val="26"/>
                <w:rFonts w:eastAsia="等线"/>
                <w:color w:val="000000"/>
                <w:lang w:val="en-US" w:eastAsia="zh-CN" w:bidi="ar"/>
              </w:rPr>
              <w:t>265</w:t>
            </w:r>
            <w:r>
              <w:rPr>
                <w:rStyle w:val="25"/>
                <w:color w:val="000000"/>
                <w:lang w:val="en-US" w:eastAsia="zh-CN" w:bidi="ar"/>
              </w:rPr>
              <w:t>名农民工</w:t>
            </w:r>
            <w:r>
              <w:rPr>
                <w:rStyle w:val="26"/>
                <w:rFonts w:eastAsia="等线"/>
                <w:color w:val="000000"/>
                <w:lang w:val="en-US" w:eastAsia="zh-CN" w:bidi="ar"/>
              </w:rPr>
              <w:t>477.167</w:t>
            </w:r>
            <w:r>
              <w:rPr>
                <w:rStyle w:val="25"/>
                <w:color w:val="000000"/>
                <w:lang w:val="en-US" w:eastAsia="zh-CN" w:bidi="ar"/>
              </w:rPr>
              <w:t>万元工资</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泗县人力资源和社会保障局</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泗人社监列决字〔</w:t>
            </w:r>
            <w:r>
              <w:rPr>
                <w:rStyle w:val="26"/>
                <w:rFonts w:eastAsia="等线"/>
                <w:color w:val="000000"/>
                <w:lang w:val="en-US" w:eastAsia="zh-CN" w:bidi="ar"/>
              </w:rPr>
              <w:t>2022</w:t>
            </w:r>
            <w:r>
              <w:rPr>
                <w:rStyle w:val="25"/>
                <w:color w:val="000000"/>
                <w:lang w:val="en-US" w:eastAsia="zh-CN" w:bidi="ar"/>
              </w:rPr>
              <w:t>〕</w:t>
            </w:r>
            <w:r>
              <w:rPr>
                <w:rStyle w:val="26"/>
                <w:rFonts w:eastAsia="等线"/>
                <w:color w:val="000000"/>
                <w:lang w:val="en-US" w:eastAsia="zh-CN" w:bidi="ar"/>
              </w:rPr>
              <w:t xml:space="preserve">6 </w:t>
            </w:r>
            <w:r>
              <w:rPr>
                <w:rStyle w:val="25"/>
                <w:color w:val="000000"/>
                <w:lang w:val="en-US" w:eastAsia="zh-CN" w:bidi="ar"/>
              </w:rPr>
              <w:t>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2022年3月18日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2025年3月17日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25"/>
                <w:color w:val="000000"/>
                <w:lang w:val="en-US" w:eastAsia="zh-CN" w:bidi="ar"/>
              </w:rPr>
              <w:t>是</w:t>
            </w:r>
          </w:p>
        </w:tc>
      </w:tr>
    </w:tbl>
    <w:p>
      <w:pPr>
        <w:widowControl/>
        <w:rPr>
          <w:rFonts w:eastAsia="方正仿宋_GBK"/>
          <w:sz w:val="32"/>
          <w:szCs w:val="32"/>
          <w:lang w:eastAsia="zh-CN"/>
        </w:rPr>
        <w:sectPr>
          <w:pgSz w:w="16840" w:h="11900" w:orient="landscape"/>
          <w:pgMar w:top="1587" w:right="2098" w:bottom="1474" w:left="1417" w:header="0" w:footer="3" w:gutter="0"/>
          <w:pgNumType w:start="1"/>
          <w:cols w:space="720" w:num="1"/>
        </w:sectPr>
      </w:pPr>
    </w:p>
    <w:p>
      <w:pPr>
        <w:spacing w:line="600" w:lineRule="exact"/>
        <w:rPr>
          <w:rFonts w:eastAsia="方正仿宋_GBK"/>
          <w:sz w:val="32"/>
          <w:szCs w:val="32"/>
          <w:lang w:eastAsia="zh-CN"/>
        </w:rPr>
      </w:pPr>
    </w:p>
    <w:sectPr>
      <w:footerReference r:id="rId6" w:type="first"/>
      <w:footerReference r:id="rId5" w:type="default"/>
      <w:pgSz w:w="16840" w:h="11900" w:orient="landscape"/>
      <w:pgMar w:top="2098" w:right="1474" w:bottom="1417" w:left="1587"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4187190</wp:posOffset>
              </wp:positionH>
              <wp:positionV relativeFrom="page">
                <wp:posOffset>9784080</wp:posOffset>
              </wp:positionV>
              <wp:extent cx="2496185" cy="191770"/>
              <wp:effectExtent l="0" t="0" r="0" b="0"/>
              <wp:wrapNone/>
              <wp:docPr id="1" name="Shape 1"/>
              <wp:cNvGraphicFramePr/>
              <a:graphic xmlns:a="http://schemas.openxmlformats.org/drawingml/2006/main">
                <a:graphicData uri="http://schemas.microsoft.com/office/word/2010/wordprocessingShape">
                  <wps:wsp>
                    <wps:cNvSpPr txBox="1"/>
                    <wps:spPr>
                      <a:xfrm>
                        <a:off x="0" y="0"/>
                        <a:ext cx="2496185" cy="191770"/>
                      </a:xfrm>
                      <a:prstGeom prst="rect">
                        <a:avLst/>
                      </a:prstGeom>
                      <a:noFill/>
                    </wps:spPr>
                    <wps:txbx>
                      <w:txbxContent>
                        <w:p>
                          <w:pPr>
                            <w:pStyle w:val="11"/>
                            <w:tabs>
                              <w:tab w:val="right" w:pos="3931"/>
                            </w:tabs>
                            <w:rPr>
                              <w:sz w:val="30"/>
                              <w:szCs w:val="30"/>
                            </w:rPr>
                          </w:pPr>
                          <w:r>
                            <w:rPr>
                              <w:rFonts w:ascii="宋体" w:hAnsi="宋体" w:eastAsia="宋体" w:cs="宋体"/>
                              <w:sz w:val="30"/>
                              <w:szCs w:val="30"/>
                            </w:rPr>
                            <w:t xml:space="preserve"> </w:t>
                          </w:r>
                          <w:r>
                            <w:rPr>
                              <w:rFonts w:ascii="宋体" w:hAnsi="宋体" w:eastAsia="宋体" w:cs="宋体"/>
                              <w:sz w:val="30"/>
                              <w:szCs w:val="30"/>
                            </w:rPr>
                            <w:tab/>
                          </w:r>
                          <w:r>
                            <w:rPr>
                              <w:rFonts w:ascii="宋体" w:hAnsi="宋体" w:eastAsia="宋体" w:cs="宋体"/>
                              <w:sz w:val="30"/>
                              <w:szCs w:val="30"/>
                            </w:rPr>
                            <w:t xml:space="preserve"> </w:t>
                          </w:r>
                        </w:p>
                      </w:txbxContent>
                    </wps:txbx>
                    <wps:bodyPr lIns="0" tIns="0" rIns="0" bIns="0">
                      <a:spAutoFit/>
                    </wps:bodyPr>
                  </wps:wsp>
                </a:graphicData>
              </a:graphic>
            </wp:anchor>
          </w:drawing>
        </mc:Choice>
        <mc:Fallback>
          <w:pict>
            <v:shape id="Shape 1" o:spid="_x0000_s1026" o:spt="202" type="#_x0000_t202" style="position:absolute;left:0pt;margin-left:329.7pt;margin-top:770.4pt;height:15.1pt;width:196.55pt;mso-position-horizontal-relative:page;mso-position-vertical-relative:page;z-index:-251657216;mso-width-relative:page;mso-height-relative:page;" filled="f" stroked="f" coordsize="21600,21600" o:gfxdata="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Xjs4LYAAAADgEAAA8A&#10;AAAAAAAAAQAgAAAAIgAAAGRycy9kb3ducmV2LnhtbFBLAQIUABQAAAAIAIdO4kAZWxHxpQEAAGQD&#10;AAAOAAAAAAAAAAEAIAAAACcBAABkcnMvZTJvRG9jLnhtbFBLBQYAAAAABgAGAFkBAAA+BQAAAAA=&#10;">
              <v:fill on="f" focussize="0,0"/>
              <v:stroke on="f"/>
              <v:imagedata o:title=""/>
              <o:lock v:ext="edit" aspectratio="f"/>
              <v:textbox inset="0mm,0mm,0mm,0mm" style="mso-fit-shape-to-text:t;">
                <w:txbxContent>
                  <w:p>
                    <w:pPr>
                      <w:pStyle w:val="11"/>
                      <w:tabs>
                        <w:tab w:val="right" w:pos="3931"/>
                      </w:tabs>
                      <w:rPr>
                        <w:sz w:val="30"/>
                        <w:szCs w:val="30"/>
                      </w:rPr>
                    </w:pPr>
                    <w:r>
                      <w:rPr>
                        <w:rFonts w:ascii="宋体" w:hAnsi="宋体" w:eastAsia="宋体" w:cs="宋体"/>
                        <w:sz w:val="30"/>
                        <w:szCs w:val="30"/>
                      </w:rPr>
                      <w:t xml:space="preserve"> </w:t>
                    </w:r>
                    <w:r>
                      <w:rPr>
                        <w:rFonts w:ascii="宋体" w:hAnsi="宋体" w:eastAsia="宋体" w:cs="宋体"/>
                        <w:sz w:val="30"/>
                        <w:szCs w:val="30"/>
                      </w:rPr>
                      <w:tab/>
                    </w:r>
                    <w:r>
                      <w:rPr>
                        <w:rFonts w:ascii="宋体" w:hAnsi="宋体" w:eastAsia="宋体" w:cs="宋体"/>
                        <w:sz w:val="30"/>
                        <w:szCs w:val="3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7F"/>
    <w:rsid w:val="000066CD"/>
    <w:rsid w:val="000174BF"/>
    <w:rsid w:val="000375CF"/>
    <w:rsid w:val="00083D1D"/>
    <w:rsid w:val="00097E75"/>
    <w:rsid w:val="000B5464"/>
    <w:rsid w:val="000C4A84"/>
    <w:rsid w:val="001349A5"/>
    <w:rsid w:val="00146C26"/>
    <w:rsid w:val="001C1DA4"/>
    <w:rsid w:val="0026080F"/>
    <w:rsid w:val="00382937"/>
    <w:rsid w:val="003D096A"/>
    <w:rsid w:val="003E41E7"/>
    <w:rsid w:val="003F1C35"/>
    <w:rsid w:val="00481AA8"/>
    <w:rsid w:val="004D513E"/>
    <w:rsid w:val="005D0086"/>
    <w:rsid w:val="00635E8C"/>
    <w:rsid w:val="00654D00"/>
    <w:rsid w:val="0076458C"/>
    <w:rsid w:val="0078557B"/>
    <w:rsid w:val="008B1456"/>
    <w:rsid w:val="008C36F7"/>
    <w:rsid w:val="008E55BC"/>
    <w:rsid w:val="009B277F"/>
    <w:rsid w:val="00A13770"/>
    <w:rsid w:val="00A22F2C"/>
    <w:rsid w:val="00AC2F28"/>
    <w:rsid w:val="00B46C07"/>
    <w:rsid w:val="00BE23E0"/>
    <w:rsid w:val="00C16720"/>
    <w:rsid w:val="00C62F92"/>
    <w:rsid w:val="00CA19A2"/>
    <w:rsid w:val="00CD6FDB"/>
    <w:rsid w:val="00D775EC"/>
    <w:rsid w:val="00DB45CF"/>
    <w:rsid w:val="00E54BFF"/>
    <w:rsid w:val="00E67EFB"/>
    <w:rsid w:val="00E92C9F"/>
    <w:rsid w:val="00EA6319"/>
    <w:rsid w:val="00F1597F"/>
    <w:rsid w:val="00F219EC"/>
    <w:rsid w:val="00F27AEA"/>
    <w:rsid w:val="02B56D21"/>
    <w:rsid w:val="07CE48E1"/>
    <w:rsid w:val="090C2583"/>
    <w:rsid w:val="11DA229C"/>
    <w:rsid w:val="15242527"/>
    <w:rsid w:val="16295520"/>
    <w:rsid w:val="191956C2"/>
    <w:rsid w:val="1D010E9A"/>
    <w:rsid w:val="1D4F1C14"/>
    <w:rsid w:val="213F1DF3"/>
    <w:rsid w:val="21BC66F8"/>
    <w:rsid w:val="2A4649AD"/>
    <w:rsid w:val="34B0226D"/>
    <w:rsid w:val="350C4552"/>
    <w:rsid w:val="3D181564"/>
    <w:rsid w:val="3DFA2C24"/>
    <w:rsid w:val="44C4271D"/>
    <w:rsid w:val="4A504DD2"/>
    <w:rsid w:val="4C891DBC"/>
    <w:rsid w:val="55881C8B"/>
    <w:rsid w:val="59F0117F"/>
    <w:rsid w:val="62EA508C"/>
    <w:rsid w:val="66E1757D"/>
    <w:rsid w:val="683B3169"/>
    <w:rsid w:val="686B67DC"/>
    <w:rsid w:val="73D52F8D"/>
    <w:rsid w:val="75D41435"/>
    <w:rsid w:val="797F5225"/>
    <w:rsid w:val="79FB01CC"/>
    <w:rsid w:val="7A13585C"/>
    <w:rsid w:val="7E0F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8"/>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customStyle="1" w:styleId="8">
    <w:name w:val="Heading #1|1_"/>
    <w:basedOn w:val="7"/>
    <w:link w:val="9"/>
    <w:uiPriority w:val="0"/>
    <w:rPr>
      <w:rFonts w:ascii="宋体" w:hAnsi="宋体" w:eastAsia="宋体" w:cs="宋体"/>
      <w:color w:val="EC7680"/>
      <w:sz w:val="104"/>
      <w:szCs w:val="104"/>
      <w:u w:val="none"/>
      <w:shd w:val="clear" w:color="auto" w:fill="auto"/>
      <w:lang w:val="zh-TW" w:eastAsia="zh-TW" w:bidi="zh-TW"/>
    </w:rPr>
  </w:style>
  <w:style w:type="paragraph" w:customStyle="1" w:styleId="9">
    <w:name w:val="Heading #1|1"/>
    <w:basedOn w:val="1"/>
    <w:link w:val="8"/>
    <w:qFormat/>
    <w:uiPriority w:val="0"/>
    <w:pPr>
      <w:outlineLvl w:val="0"/>
    </w:pPr>
    <w:rPr>
      <w:rFonts w:ascii="宋体" w:hAnsi="宋体" w:eastAsia="宋体" w:cs="宋体"/>
      <w:color w:val="EC7680"/>
      <w:sz w:val="104"/>
      <w:szCs w:val="104"/>
      <w:lang w:val="zh-TW" w:eastAsia="zh-TW" w:bidi="zh-TW"/>
    </w:rPr>
  </w:style>
  <w:style w:type="character" w:customStyle="1" w:styleId="10">
    <w:name w:val="Header or footer|2_"/>
    <w:basedOn w:val="7"/>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rPr>
      <w:sz w:val="20"/>
      <w:szCs w:val="20"/>
      <w:lang w:val="zh-TW" w:eastAsia="zh-TW" w:bidi="zh-TW"/>
    </w:rPr>
  </w:style>
  <w:style w:type="character" w:customStyle="1" w:styleId="12">
    <w:name w:val="Body text|1_"/>
    <w:basedOn w:val="7"/>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spacing w:line="466" w:lineRule="auto"/>
      <w:ind w:firstLine="400"/>
    </w:pPr>
    <w:rPr>
      <w:rFonts w:ascii="宋体" w:hAnsi="宋体" w:eastAsia="宋体" w:cs="宋体"/>
      <w:sz w:val="30"/>
      <w:szCs w:val="30"/>
      <w:lang w:val="zh-TW" w:eastAsia="zh-TW" w:bidi="zh-TW"/>
    </w:rPr>
  </w:style>
  <w:style w:type="character" w:customStyle="1" w:styleId="14">
    <w:name w:val="Heading #2|1_"/>
    <w:basedOn w:val="7"/>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2|1"/>
    <w:basedOn w:val="1"/>
    <w:link w:val="14"/>
    <w:qFormat/>
    <w:uiPriority w:val="0"/>
    <w:pPr>
      <w:spacing w:after="480" w:line="274" w:lineRule="auto"/>
      <w:ind w:left="880" w:hanging="550"/>
      <w:outlineLvl w:val="1"/>
    </w:pPr>
    <w:rPr>
      <w:rFonts w:ascii="宋体" w:hAnsi="宋体" w:eastAsia="宋体" w:cs="宋体"/>
      <w:sz w:val="40"/>
      <w:szCs w:val="40"/>
      <w:lang w:val="zh-TW" w:eastAsia="zh-TW" w:bidi="zh-TW"/>
    </w:rPr>
  </w:style>
  <w:style w:type="character" w:customStyle="1" w:styleId="16">
    <w:name w:val="Other|1_"/>
    <w:basedOn w:val="7"/>
    <w:link w:val="17"/>
    <w:qFormat/>
    <w:uiPriority w:val="0"/>
    <w:rPr>
      <w:rFonts w:ascii="宋体" w:hAnsi="宋体" w:eastAsia="宋体" w:cs="宋体"/>
      <w:sz w:val="20"/>
      <w:szCs w:val="20"/>
      <w:u w:val="none"/>
      <w:shd w:val="clear" w:color="auto" w:fill="auto"/>
      <w:lang w:val="zh-TW" w:eastAsia="zh-TW" w:bidi="zh-TW"/>
    </w:rPr>
  </w:style>
  <w:style w:type="paragraph" w:customStyle="1" w:styleId="17">
    <w:name w:val="Other|1"/>
    <w:basedOn w:val="1"/>
    <w:link w:val="16"/>
    <w:qFormat/>
    <w:uiPriority w:val="0"/>
    <w:pPr>
      <w:jc w:val="center"/>
    </w:pPr>
    <w:rPr>
      <w:rFonts w:ascii="宋体" w:hAnsi="宋体" w:eastAsia="宋体" w:cs="宋体"/>
      <w:sz w:val="20"/>
      <w:szCs w:val="20"/>
      <w:lang w:val="zh-TW" w:eastAsia="zh-TW" w:bidi="zh-TW"/>
    </w:rPr>
  </w:style>
  <w:style w:type="character" w:customStyle="1" w:styleId="18">
    <w:name w:val="批注框文本 字符"/>
    <w:basedOn w:val="7"/>
    <w:link w:val="3"/>
    <w:uiPriority w:val="0"/>
    <w:rPr>
      <w:rFonts w:eastAsia="Times New Roman"/>
      <w:color w:val="000000"/>
      <w:sz w:val="18"/>
      <w:szCs w:val="18"/>
      <w:lang w:eastAsia="en-US" w:bidi="en-US"/>
    </w:rPr>
  </w:style>
  <w:style w:type="character" w:customStyle="1" w:styleId="19">
    <w:name w:val="页眉 字符"/>
    <w:basedOn w:val="7"/>
    <w:link w:val="5"/>
    <w:qFormat/>
    <w:uiPriority w:val="0"/>
    <w:rPr>
      <w:rFonts w:eastAsia="Times New Roman"/>
      <w:color w:val="000000"/>
      <w:sz w:val="18"/>
      <w:szCs w:val="18"/>
      <w:lang w:eastAsia="en-US" w:bidi="en-US"/>
    </w:rPr>
  </w:style>
  <w:style w:type="character" w:customStyle="1" w:styleId="20">
    <w:name w:val="页脚 字符"/>
    <w:basedOn w:val="7"/>
    <w:link w:val="4"/>
    <w:uiPriority w:val="0"/>
    <w:rPr>
      <w:rFonts w:eastAsia="Times New Roman"/>
      <w:color w:val="000000"/>
      <w:sz w:val="18"/>
      <w:szCs w:val="18"/>
      <w:lang w:eastAsia="en-US" w:bidi="en-US"/>
    </w:rPr>
  </w:style>
  <w:style w:type="character" w:customStyle="1" w:styleId="21">
    <w:name w:val="font11"/>
    <w:basedOn w:val="7"/>
    <w:uiPriority w:val="0"/>
    <w:rPr>
      <w:rFonts w:ascii="黑体" w:hAnsi="宋体" w:eastAsia="黑体" w:cs="黑体"/>
      <w:color w:val="000000"/>
      <w:sz w:val="24"/>
      <w:szCs w:val="24"/>
      <w:u w:val="none"/>
    </w:rPr>
  </w:style>
  <w:style w:type="character" w:customStyle="1" w:styleId="22">
    <w:name w:val="font61"/>
    <w:basedOn w:val="7"/>
    <w:uiPriority w:val="0"/>
    <w:rPr>
      <w:rFonts w:hint="eastAsia" w:ascii="黑体" w:hAnsi="宋体" w:eastAsia="黑体" w:cs="黑体"/>
      <w:color w:val="000000"/>
      <w:sz w:val="24"/>
      <w:szCs w:val="24"/>
      <w:u w:val="none"/>
    </w:rPr>
  </w:style>
  <w:style w:type="character" w:customStyle="1" w:styleId="23">
    <w:name w:val="font01"/>
    <w:basedOn w:val="7"/>
    <w:qFormat/>
    <w:uiPriority w:val="0"/>
    <w:rPr>
      <w:rFonts w:hint="eastAsia" w:ascii="黑体" w:hAnsi="宋体" w:eastAsia="黑体" w:cs="黑体"/>
      <w:color w:val="000000"/>
      <w:sz w:val="20"/>
      <w:szCs w:val="20"/>
      <w:u w:val="none"/>
    </w:rPr>
  </w:style>
  <w:style w:type="character" w:customStyle="1" w:styleId="24">
    <w:name w:val="font81"/>
    <w:basedOn w:val="7"/>
    <w:uiPriority w:val="0"/>
    <w:rPr>
      <w:rFonts w:ascii="仿宋" w:hAnsi="仿宋" w:eastAsia="仿宋" w:cs="仿宋"/>
      <w:color w:val="000000"/>
      <w:sz w:val="20"/>
      <w:szCs w:val="20"/>
      <w:u w:val="none"/>
    </w:rPr>
  </w:style>
  <w:style w:type="character" w:customStyle="1" w:styleId="25">
    <w:name w:val="font91"/>
    <w:basedOn w:val="7"/>
    <w:uiPriority w:val="0"/>
    <w:rPr>
      <w:rFonts w:ascii="方正仿宋_GBK" w:hAnsi="方正仿宋_GBK" w:eastAsia="方正仿宋_GBK" w:cs="方正仿宋_GBK"/>
      <w:color w:val="000000"/>
      <w:sz w:val="22"/>
      <w:szCs w:val="22"/>
      <w:u w:val="none"/>
    </w:rPr>
  </w:style>
  <w:style w:type="character" w:customStyle="1" w:styleId="26">
    <w:name w:val="font41"/>
    <w:basedOn w:val="7"/>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765</Words>
  <Characters>912</Characters>
  <Lines>5</Lines>
  <Paragraphs>1</Paragraphs>
  <TotalTime>5</TotalTime>
  <ScaleCrop>false</ScaleCrop>
  <LinksUpToDate>false</LinksUpToDate>
  <CharactersWithSpaces>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2020-06-19T01:39:00Z</dcterms:created>
  <dc:creator>Administrator</dc:creator>
  <cp:lastModifiedBy>Administrator</cp:lastModifiedBy>
  <cp:lastPrinted>2021-10-19T00:08:00Z</cp:lastPrinted>
  <dcterms:modified xsi:type="dcterms:W3CDTF">2022-03-25T07:56:18Z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741489286_btnclosed</vt:lpwstr>
  </property>
  <property fmtid="{D5CDD505-2E9C-101B-9397-08002B2CF9AE}" pid="4" name="ICV">
    <vt:lpwstr>F6EC325488234155B85C19C0DEAD44D2</vt:lpwstr>
  </property>
</Properties>
</file>