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jc w:val="left"/>
        <w:rPr>
          <w:rFonts w:hint="eastAsia" w:ascii="Times New Roman" w:hAnsi="Times New Roman" w:eastAsia="黑体" w:cs="Times New Roman"/>
          <w:b w:val="0"/>
          <w:color w:val="auto"/>
          <w:sz w:val="32"/>
          <w:szCs w:val="32"/>
          <w:lang w:eastAsia="zh-CN"/>
        </w:rPr>
      </w:pPr>
      <w:r>
        <w:rPr>
          <w:rFonts w:ascii="Times New Roman" w:hAnsi="黑体" w:eastAsia="黑体" w:cs="Times New Roman"/>
          <w:b w:val="0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事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业单位工资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统计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要点说明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eastAsia="zh-CN"/>
        </w:rPr>
        <w:t>一</w:t>
      </w: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  <w:t>、主要指标解释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事业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单位个数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指填报本报表的事业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法人个数。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正式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职工年末人数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指年末最后一天的实际人数。已经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但到年末尚未报到的人员，不作为年末人数统计。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3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正式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职工年平均人数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统计年度内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年平均人数。计算方法是：以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统计年度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12个月的人数之和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被12除求得。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基本工资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机关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包括技术工人的岗位工资和技术等级（职务）工资、普通工人的岗位工资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事业单位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包括岗位工资和薪级工资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及教护基本工资提高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10%部分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5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绩效工资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指事业单位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经各级人社等政部门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核定的绩效工资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总量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内，自主决定分配的工资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包括基础性绩效（基础津贴）和奖励性绩效工资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6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国家统一的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津贴补贴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国家统一政策规定的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特殊岗位津贴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如：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教龄津贴、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特级教师津贴、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护龄津贴、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有毒有害津贴、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乡镇工作补贴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改革性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补贴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：指绩效工资总量外，向职工直接发放的货币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补贴。如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住房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提租补贴、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公务用车补贴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就餐补贴、选派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干部的交通和挂职补贴、援疆援藏补贴等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机关工勤人员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规范后津贴补贴：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依据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《关于规范公务员津贴补贴问题的通知》（中纪发〔2006〕17号）规定，设立的生活性津贴和工作性津贴。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9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93工改保留：指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依据国办发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〔1993〕85号文件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规定保留的补贴。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10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奖励性补贴：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指根据考核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情况确定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的，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以货币形式向职工发放的奖金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表彰奖励奖金、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立功受奖一次性奖金、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一次性工作奖励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11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正式职工年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工资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统计年度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内直接支付给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全体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职工的劳动报酬总额。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机关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工勤人员工资包括：基本工资、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国家统一的津贴补贴、规范后的津贴补贴、改革性补贴、年终一次性奖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 xml:space="preserve">奖励性补贴和其他。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事业单位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职工工资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包括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：基本工资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、绩效工资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国家统一的津贴补贴、改革性补贴、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93工改保留、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奖励性补贴、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高层次人才单列绩效工资、科技成果转化现金奖励、其它符合规定的单列绩效工资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年平均全口径货币收入：指工资收入外，还包括兼职兼薪、离岗创业等其它符合规定的货币收入。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单位类别：暂按公益一类（全额拨款）、公益二类（差额拨款）、经营类（自收自支）或暂未明确分单位类别填报。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4．基本离休费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：指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离休时的基本离休费和离休后历次增加的基本离休费之和。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离休人员补贴：指离休人员生活补贴、一次性生活补贴、交通补贴、护理费、年度一次性工作奖励等。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color w:val="auto"/>
          <w:sz w:val="32"/>
          <w:szCs w:val="32"/>
          <w:lang w:eastAsia="zh-CN"/>
        </w:rPr>
      </w:pPr>
      <w:r>
        <w:rPr>
          <w:rFonts w:hint="default" w:ascii="方正黑体简体" w:hAnsi="方正黑体简体" w:eastAsia="方正黑体简体" w:cs="方正黑体简体"/>
          <w:color w:val="auto"/>
          <w:sz w:val="32"/>
          <w:szCs w:val="32"/>
          <w:lang w:eastAsia="zh-CN"/>
        </w:rPr>
        <w:t>二、不纳入</w:t>
      </w: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工资</w:t>
      </w:r>
      <w:r>
        <w:rPr>
          <w:rFonts w:hint="default" w:ascii="方正黑体简体" w:hAnsi="方正黑体简体" w:eastAsia="方正黑体简体" w:cs="方正黑体简体"/>
          <w:color w:val="auto"/>
          <w:sz w:val="32"/>
          <w:szCs w:val="32"/>
          <w:lang w:eastAsia="zh-CN"/>
        </w:rPr>
        <w:t>统计的项目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单位为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职工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缴纳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养老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保险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医疗保险、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失业保险、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工伤保险、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住房公积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由单位支付的部分。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有关职工福利方面的费用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，如：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职工死亡丧葬费及抚恤费、职工生活困难补助费、工会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福利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费、探亲路费等。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工作人员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劳动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获得的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稿费、讲课费及其他专门工作报酬。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出差伙食补助费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调动工作的差旅费、安家费和计划生育独生子女补贴。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default" w:ascii="方正黑体简体" w:hAnsi="方正黑体简体" w:eastAsia="方正黑体简体" w:cs="方正黑体简体"/>
          <w:color w:val="auto"/>
          <w:sz w:val="32"/>
          <w:szCs w:val="32"/>
          <w:lang w:eastAsia="zh-CN"/>
        </w:rPr>
        <w:t>三、需要注意的事项</w:t>
      </w:r>
      <w:r>
        <w:rPr>
          <w:rFonts w:hint="default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1．统一按照工作人员2021年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12月份应执行工资待遇，对应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岗位进行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人员分类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统计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如执行见习期基本工资人员则统计在见习期及其他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发给本单位职工的劳动报酬总额，要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到职工范围与工资总额发放范围相一致。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工资总额按实发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数额进行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统计，包括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统计年度内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补发的前些年的工资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、奖金奖励等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机关工勤人员“年终一次性奖金”为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合格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以上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发放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第十三个月基本工资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在统计93工改保留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项目时，原则上不能比上年度统计上报的金额多，如果有增加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需要书面说明情况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统计时应测算基本工资、国家统一的津贴补贴和改革性补贴的年度人均水平，增长或降低幅度超过上年度2%的，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需要书面说明情况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7．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正式职工年平均工资和年平均全口径货币性收入：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较上年度如果有大额增加（超过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5000元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）或大额减少（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超过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5000元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需要书面说明情况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8．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RW03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41-RW05：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不同岗位的正式职工年平均工资和年平均全口径货币性收入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水平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确有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倒挂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”现象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需要书面说明情况。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4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9．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RW07-RW08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3、RW13-RW13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薪级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如有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低于岗位对应起点的薪级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见习及其他人员的薪级高于14级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的，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需要书面说明情况。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2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10．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RW09-RW09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6、RW11: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每一级职务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(岗位）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上，在工龄小于任职年限的栏里，不应该有数据；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如有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见习及其他人员、学徒期熟练期工人的工龄是5年以上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岗位等级较高（五级职员、专业六级岗位、技师）但工龄5年以下的情况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需要书面说明情况。</w:t>
      </w:r>
    </w:p>
    <w:p>
      <w:pPr>
        <w:rPr>
          <w:rFonts w:hint="eastAsia"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br w:type="page"/>
      </w:r>
    </w:p>
    <w:p>
      <w:pPr>
        <w:spacing w:line="600" w:lineRule="exact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2022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事业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单位工资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统计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报送时间表</w:t>
      </w:r>
    </w:p>
    <w:tbl>
      <w:tblPr>
        <w:tblStyle w:val="9"/>
        <w:tblpPr w:leftFromText="180" w:rightFromText="180" w:vertAnchor="text" w:horzAnchor="page" w:tblpX="1545" w:tblpY="215"/>
        <w:tblOverlap w:val="never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7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color w:val="auto"/>
                <w:kern w:val="0"/>
                <w:sz w:val="28"/>
                <w:szCs w:val="28"/>
              </w:rPr>
              <w:t>日程安排</w:t>
            </w:r>
          </w:p>
        </w:tc>
        <w:tc>
          <w:tcPr>
            <w:tcW w:w="7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8"/>
                <w:szCs w:val="28"/>
              </w:rPr>
              <w:t>报送</w:t>
            </w:r>
            <w:r>
              <w:rPr>
                <w:rFonts w:hAnsi="宋体"/>
                <w:b/>
                <w:color w:val="auto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2022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  <w:tc>
          <w:tcPr>
            <w:tcW w:w="7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市委组织部、市委政法委、市委政研室、市委编办、市公安局、市法院、市检察院、市委宣传部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2022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  <w:tc>
          <w:tcPr>
            <w:tcW w:w="7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市总工会、市红十字会、市妇联、团市委、市文联、市工商联、市残联、市供销社、市地震局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2022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  <w:tc>
          <w:tcPr>
            <w:tcW w:w="7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市纪委监委、市委办公室、市政府办公室、市人大办公室、市政协办公室、市直机关工委、市委老干部局、市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val="en-US" w:eastAsia="zh-CN"/>
              </w:rPr>
              <w:t>乡村振兴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2022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  <w:tc>
          <w:tcPr>
            <w:tcW w:w="7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市财政局、市人力资源社会保障局、市应急管理局、市科技局、市生态环境局、市投资促进中心、市人防办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2022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  <w:tc>
          <w:tcPr>
            <w:tcW w:w="7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市住建局、市经信局、市司法局、市水利局、市文化和旅游局、市政务服务管理局、市广播电视台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val="en-US" w:eastAsia="zh-CN"/>
              </w:rPr>
              <w:t>市医疗保障局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2022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  <w:tc>
          <w:tcPr>
            <w:tcW w:w="7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市农业农村局、市发改委、市机关事务管理中心、市重点工程管理局、市农科院、市地方金融局、市科协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2022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  <w:tc>
          <w:tcPr>
            <w:tcW w:w="7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市交通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val="en-US" w:eastAsia="zh-CN"/>
              </w:rPr>
              <w:t>运输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局、市审计局、市统计局、市民政局、市住房公积金管理中心、市房产管理服务中心、市数据资源局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2022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  <w:tc>
          <w:tcPr>
            <w:tcW w:w="7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市自然资源和规划局、市退役军人事务局、市城管局、拂晓报社、市市场监管局、市商务局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eastAsia="zh-CN"/>
              </w:rPr>
              <w:t>、市林业局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2022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  <w:tc>
          <w:tcPr>
            <w:tcW w:w="7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市教体局、宿州职业技术学院、皖北卫生职业学院、宿州技师学院、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eastAsia="zh-CN"/>
              </w:rPr>
              <w:t>安徽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电大宿州分校、市委党校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2022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  <w:tc>
          <w:tcPr>
            <w:tcW w:w="7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市卫健委、市经开区、市高新区、宿马园区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2022年2月25日</w:t>
            </w:r>
          </w:p>
        </w:tc>
        <w:tc>
          <w:tcPr>
            <w:tcW w:w="7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val="en-US" w:eastAsia="zh-CN"/>
              </w:rPr>
              <w:t>各县、区人力资源社会保障局</w:t>
            </w:r>
          </w:p>
        </w:tc>
      </w:tr>
    </w:tbl>
    <w:p>
      <w:pPr>
        <w:rPr>
          <w:rFonts w:ascii="黑体" w:hAnsi="黑体" w:eastAsia="黑体"/>
          <w:color w:val="auto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28"/>
          <w:szCs w:val="28"/>
        </w:rPr>
        <w:t>备注：请各单位按照时间节点（可以提前）报送，各下属单位由主管部门汇总后一并报送。</w:t>
      </w:r>
    </w:p>
    <w:sectPr>
      <w:footerReference r:id="rId3" w:type="default"/>
      <w:pgSz w:w="11906" w:h="16838"/>
      <w:pgMar w:top="1984" w:right="1474" w:bottom="1417" w:left="1588" w:header="851" w:footer="765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90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3783696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ind w:right="90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方正仿宋简体" w:hAnsi="方正仿宋简体" w:eastAsia="方正仿宋简体" w:cs="方正仿宋简体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hint="eastAsia" w:ascii="方正仿宋简体" w:hAnsi="方正仿宋简体" w:eastAsia="方正仿宋简体" w:cs="方正仿宋简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方正仿宋简体" w:hAnsi="方正仿宋简体" w:eastAsia="方正仿宋简体" w:cs="方正仿宋简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方正仿宋简体" w:hAnsi="方正仿宋简体" w:eastAsia="方正仿宋简体" w:cs="方正仿宋简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方正仿宋简体" w:hAnsi="方正仿宋简体" w:eastAsia="方正仿宋简体" w:cs="方正仿宋简体"/>
                                  <w:sz w:val="28"/>
                                  <w:szCs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hint="eastAsia" w:ascii="方正仿宋简体" w:hAnsi="方正仿宋简体" w:eastAsia="方正仿宋简体" w:cs="方正仿宋简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方正仿宋简体" w:hAnsi="方正仿宋简体" w:eastAsia="方正仿宋简体" w:cs="方正仿宋简体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783696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ind w:right="9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方正仿宋简体" w:hAnsi="方正仿宋简体" w:eastAsia="方正仿宋简体" w:cs="方正仿宋简体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 w:ascii="方正仿宋简体" w:hAnsi="方正仿宋简体" w:eastAsia="方正仿宋简体" w:cs="方正仿宋简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方正仿宋简体" w:hAnsi="方正仿宋简体" w:eastAsia="方正仿宋简体" w:cs="方正仿宋简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方正仿宋简体" w:hAnsi="方正仿宋简体" w:eastAsia="方正仿宋简体" w:cs="方正仿宋简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方正仿宋简体" w:hAnsi="方正仿宋简体" w:eastAsia="方正仿宋简体" w:cs="方正仿宋简体"/>
                            <w:sz w:val="28"/>
                            <w:szCs w:val="28"/>
                            <w:lang w:val="zh-CN"/>
                          </w:rPr>
                          <w:t>6</w:t>
                        </w:r>
                        <w:r>
                          <w:rPr>
                            <w:rFonts w:hint="eastAsia" w:ascii="方正仿宋简体" w:hAnsi="方正仿宋简体" w:eastAsia="方正仿宋简体" w:cs="方正仿宋简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方正仿宋简体" w:hAnsi="方正仿宋简体" w:eastAsia="方正仿宋简体" w:cs="方正仿宋简体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69"/>
    <w:rsid w:val="000265CF"/>
    <w:rsid w:val="00032C26"/>
    <w:rsid w:val="0007514D"/>
    <w:rsid w:val="00077ABB"/>
    <w:rsid w:val="00094401"/>
    <w:rsid w:val="000C1E23"/>
    <w:rsid w:val="000D4A86"/>
    <w:rsid w:val="000E4334"/>
    <w:rsid w:val="001B46E8"/>
    <w:rsid w:val="001F082F"/>
    <w:rsid w:val="001F6CDB"/>
    <w:rsid w:val="00214383"/>
    <w:rsid w:val="00215645"/>
    <w:rsid w:val="00256335"/>
    <w:rsid w:val="00294E17"/>
    <w:rsid w:val="002F2610"/>
    <w:rsid w:val="002F55F2"/>
    <w:rsid w:val="00307B86"/>
    <w:rsid w:val="00332972"/>
    <w:rsid w:val="00343DE6"/>
    <w:rsid w:val="0036578A"/>
    <w:rsid w:val="003A311E"/>
    <w:rsid w:val="003F0BD2"/>
    <w:rsid w:val="004103B1"/>
    <w:rsid w:val="00414861"/>
    <w:rsid w:val="00445C96"/>
    <w:rsid w:val="00454D9C"/>
    <w:rsid w:val="004B4939"/>
    <w:rsid w:val="004C11E6"/>
    <w:rsid w:val="004E415A"/>
    <w:rsid w:val="005444B6"/>
    <w:rsid w:val="005A75E7"/>
    <w:rsid w:val="005F075B"/>
    <w:rsid w:val="006010FC"/>
    <w:rsid w:val="006126C5"/>
    <w:rsid w:val="00646CF5"/>
    <w:rsid w:val="006522ED"/>
    <w:rsid w:val="00656D81"/>
    <w:rsid w:val="006631C0"/>
    <w:rsid w:val="006667D5"/>
    <w:rsid w:val="00692981"/>
    <w:rsid w:val="006B5B4A"/>
    <w:rsid w:val="006E3E2F"/>
    <w:rsid w:val="006F5C1D"/>
    <w:rsid w:val="006F6E81"/>
    <w:rsid w:val="007039C1"/>
    <w:rsid w:val="0073334A"/>
    <w:rsid w:val="007533CF"/>
    <w:rsid w:val="007602D1"/>
    <w:rsid w:val="00762E77"/>
    <w:rsid w:val="00770001"/>
    <w:rsid w:val="00786F8A"/>
    <w:rsid w:val="00792C9C"/>
    <w:rsid w:val="007E1EF4"/>
    <w:rsid w:val="007E78FF"/>
    <w:rsid w:val="007F445A"/>
    <w:rsid w:val="00800629"/>
    <w:rsid w:val="0080293A"/>
    <w:rsid w:val="00812E61"/>
    <w:rsid w:val="00815597"/>
    <w:rsid w:val="0081758C"/>
    <w:rsid w:val="0087640D"/>
    <w:rsid w:val="00884AF9"/>
    <w:rsid w:val="008B3DC9"/>
    <w:rsid w:val="008D521B"/>
    <w:rsid w:val="008E6930"/>
    <w:rsid w:val="009028D8"/>
    <w:rsid w:val="00965047"/>
    <w:rsid w:val="00973AEA"/>
    <w:rsid w:val="00977D22"/>
    <w:rsid w:val="009A7FAD"/>
    <w:rsid w:val="009D33DE"/>
    <w:rsid w:val="009D542A"/>
    <w:rsid w:val="00A06226"/>
    <w:rsid w:val="00A11DD0"/>
    <w:rsid w:val="00A22EE9"/>
    <w:rsid w:val="00A24FA1"/>
    <w:rsid w:val="00A509CC"/>
    <w:rsid w:val="00A72118"/>
    <w:rsid w:val="00A85942"/>
    <w:rsid w:val="00AB692E"/>
    <w:rsid w:val="00AE7F2A"/>
    <w:rsid w:val="00AF46E0"/>
    <w:rsid w:val="00B423DF"/>
    <w:rsid w:val="00B44946"/>
    <w:rsid w:val="00B51386"/>
    <w:rsid w:val="00B546E1"/>
    <w:rsid w:val="00B70277"/>
    <w:rsid w:val="00B90657"/>
    <w:rsid w:val="00B92514"/>
    <w:rsid w:val="00BB225E"/>
    <w:rsid w:val="00BD11C4"/>
    <w:rsid w:val="00BE40DE"/>
    <w:rsid w:val="00BF2E8D"/>
    <w:rsid w:val="00C00123"/>
    <w:rsid w:val="00C23890"/>
    <w:rsid w:val="00C51ACB"/>
    <w:rsid w:val="00C75479"/>
    <w:rsid w:val="00CA46F6"/>
    <w:rsid w:val="00CC20FD"/>
    <w:rsid w:val="00CD5010"/>
    <w:rsid w:val="00CE2157"/>
    <w:rsid w:val="00D11505"/>
    <w:rsid w:val="00D12F70"/>
    <w:rsid w:val="00D36477"/>
    <w:rsid w:val="00D579CF"/>
    <w:rsid w:val="00D622CD"/>
    <w:rsid w:val="00D942D6"/>
    <w:rsid w:val="00DB0792"/>
    <w:rsid w:val="00DB16B9"/>
    <w:rsid w:val="00DC5869"/>
    <w:rsid w:val="00DD2F8E"/>
    <w:rsid w:val="00E1232D"/>
    <w:rsid w:val="00E3028C"/>
    <w:rsid w:val="00E70A40"/>
    <w:rsid w:val="00E931DC"/>
    <w:rsid w:val="00ED79FC"/>
    <w:rsid w:val="00EE42E5"/>
    <w:rsid w:val="00EF2FCC"/>
    <w:rsid w:val="00F029E1"/>
    <w:rsid w:val="00F14B91"/>
    <w:rsid w:val="00F26977"/>
    <w:rsid w:val="00F80968"/>
    <w:rsid w:val="00F83C92"/>
    <w:rsid w:val="00FB0443"/>
    <w:rsid w:val="00FC7D7F"/>
    <w:rsid w:val="03A57389"/>
    <w:rsid w:val="04FA30D8"/>
    <w:rsid w:val="10D55748"/>
    <w:rsid w:val="133114F1"/>
    <w:rsid w:val="1376115D"/>
    <w:rsid w:val="169D1CD1"/>
    <w:rsid w:val="176922F8"/>
    <w:rsid w:val="21EB3807"/>
    <w:rsid w:val="26020700"/>
    <w:rsid w:val="26C4427D"/>
    <w:rsid w:val="2C5A16AC"/>
    <w:rsid w:val="2E2C36F2"/>
    <w:rsid w:val="3123456B"/>
    <w:rsid w:val="32AC54B3"/>
    <w:rsid w:val="32FF3296"/>
    <w:rsid w:val="3EAA4BEA"/>
    <w:rsid w:val="45AE5B4E"/>
    <w:rsid w:val="517230EC"/>
    <w:rsid w:val="552C7D5D"/>
    <w:rsid w:val="559513A9"/>
    <w:rsid w:val="5BAB7E94"/>
    <w:rsid w:val="5C42149A"/>
    <w:rsid w:val="5EB735ED"/>
    <w:rsid w:val="65F2781A"/>
    <w:rsid w:val="6AA02E0E"/>
    <w:rsid w:val="76020680"/>
    <w:rsid w:val="76A720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9"/>
    <w:pPr>
      <w:widowControl/>
      <w:spacing w:before="300" w:after="105"/>
      <w:jc w:val="left"/>
      <w:outlineLvl w:val="2"/>
    </w:pPr>
    <w:rPr>
      <w:rFonts w:ascii="inherit" w:hAnsi="inherit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333333"/>
      <w:u w:val="none"/>
      <w:shd w:val="clear" w:color="auto" w:fill="auto"/>
    </w:rPr>
  </w:style>
  <w:style w:type="character" w:customStyle="1" w:styleId="13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标题 3 Char"/>
    <w:basedOn w:val="10"/>
    <w:link w:val="4"/>
    <w:qFormat/>
    <w:uiPriority w:val="9"/>
    <w:rPr>
      <w:rFonts w:ascii="inherit" w:hAnsi="inherit" w:eastAsia="宋体" w:cs="宋体"/>
      <w:b/>
      <w:bCs/>
      <w:kern w:val="0"/>
      <w:sz w:val="24"/>
      <w:szCs w:val="24"/>
    </w:rPr>
  </w:style>
  <w:style w:type="character" w:customStyle="1" w:styleId="17">
    <w:name w:val="font-size1"/>
    <w:basedOn w:val="10"/>
    <w:qFormat/>
    <w:uiPriority w:val="0"/>
  </w:style>
  <w:style w:type="character" w:customStyle="1" w:styleId="18">
    <w:name w:val="view-num2"/>
    <w:basedOn w:val="10"/>
    <w:qFormat/>
    <w:uiPriority w:val="0"/>
  </w:style>
  <w:style w:type="character" w:customStyle="1" w:styleId="19">
    <w:name w:val="标题 1 Char"/>
    <w:basedOn w:val="10"/>
    <w:link w:val="2"/>
    <w:qFormat/>
    <w:uiPriority w:val="9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20">
    <w:name w:val="标题 2 Char"/>
    <w:basedOn w:val="10"/>
    <w:link w:val="3"/>
    <w:qFormat/>
    <w:uiPriority w:val="9"/>
    <w:rPr>
      <w:rFonts w:ascii="Cambria" w:hAnsi="Cambria" w:eastAsia="宋体" w:cs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4C9184-2F74-4DDC-9A69-E4F400F5D5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393</Words>
  <Characters>2243</Characters>
  <Lines>18</Lines>
  <Paragraphs>5</Paragraphs>
  <TotalTime>1</TotalTime>
  <ScaleCrop>false</ScaleCrop>
  <LinksUpToDate>false</LinksUpToDate>
  <CharactersWithSpaces>2631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2020-12-10T08:53:00Z</dcterms:created>
  <dc:creator>AutoBVT</dc:creator>
  <cp:lastModifiedBy>Administrator</cp:lastModifiedBy>
  <cp:lastPrinted>2020-01-02T03:24:00Z</cp:lastPrinted>
  <dcterms:modified xsi:type="dcterms:W3CDTF">2022-01-12T07:32:37Z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80B17095B6D34918A0CDEA911298B72A</vt:lpwstr>
  </property>
</Properties>
</file>