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43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0"/>
        <w:jc w:val="left"/>
        <w:rPr>
          <w:rFonts w:hint="default" w:ascii="Times New Roman" w:hAnsi="Times New Roman" w:eastAsia="方正黑体简体" w:cs="Times New Roman"/>
          <w:b w:val="0"/>
          <w:kern w:val="2"/>
          <w:sz w:val="32"/>
          <w:szCs w:val="32"/>
          <w:lang w:val="en-US" w:eastAsia="zh-CN" w:bidi="ar-SA"/>
        </w:rPr>
      </w:pPr>
      <w:bookmarkStart w:id="0" w:name="_GoBack"/>
      <w:bookmarkEnd w:id="0"/>
      <w:r>
        <w:rPr>
          <w:rFonts w:hint="default" w:ascii="Times New Roman" w:hAnsi="Times New Roman" w:eastAsia="方正黑体简体" w:cs="Times New Roman"/>
          <w:b w:val="0"/>
          <w:kern w:val="2"/>
          <w:sz w:val="32"/>
          <w:szCs w:val="32"/>
          <w:lang w:val="en-US" w:eastAsia="zh-CN" w:bidi="ar-SA"/>
        </w:rPr>
        <w:t>附件</w:t>
      </w:r>
    </w:p>
    <w:p w14:paraId="1C09A17B">
      <w:pPr>
        <w:pStyle w:val="2"/>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sz w:val="44"/>
          <w:szCs w:val="44"/>
        </w:rPr>
      </w:pPr>
      <w:r>
        <w:rPr>
          <w:rFonts w:hint="eastAsia" w:hAnsi="Times New Roman" w:eastAsia="方正小标宋简体" w:cs="Times New Roman"/>
          <w:sz w:val="44"/>
          <w:szCs w:val="44"/>
          <w:lang w:val="en-US" w:eastAsia="zh-CN"/>
        </w:rPr>
        <w:t>2026年度</w:t>
      </w:r>
      <w:r>
        <w:rPr>
          <w:rFonts w:hint="default" w:ascii="Times New Roman" w:hAnsi="Times New Roman" w:eastAsia="方正小标宋简体" w:cs="Times New Roman"/>
          <w:sz w:val="44"/>
          <w:szCs w:val="44"/>
        </w:rPr>
        <w:t>全</w:t>
      </w:r>
      <w:r>
        <w:rPr>
          <w:rFonts w:hint="eastAsia" w:hAnsi="Times New Roman" w:eastAsia="方正小标宋简体" w:cs="Times New Roman"/>
          <w:sz w:val="44"/>
          <w:szCs w:val="44"/>
          <w:lang w:val="en-US" w:eastAsia="zh-CN"/>
        </w:rPr>
        <w:t>市</w:t>
      </w:r>
      <w:r>
        <w:rPr>
          <w:rFonts w:hint="default" w:ascii="Times New Roman" w:hAnsi="Times New Roman" w:eastAsia="方正小标宋简体" w:cs="Times New Roman"/>
          <w:sz w:val="44"/>
          <w:szCs w:val="44"/>
        </w:rPr>
        <w:t>人力资源社会保障系统“双随机、一公开”抽查</w:t>
      </w:r>
    </w:p>
    <w:p w14:paraId="29BE4545">
      <w:pPr>
        <w:pStyle w:val="2"/>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工作计划</w:t>
      </w:r>
    </w:p>
    <w:p w14:paraId="556CC816">
      <w:pPr>
        <w:pStyle w:val="2"/>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sz w:val="44"/>
          <w:szCs w:val="44"/>
        </w:rPr>
      </w:pPr>
    </w:p>
    <w:tbl>
      <w:tblPr>
        <w:tblStyle w:val="8"/>
        <w:tblW w:w="14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68"/>
        <w:gridCol w:w="3845"/>
        <w:gridCol w:w="1189"/>
        <w:gridCol w:w="1216"/>
        <w:gridCol w:w="1249"/>
        <w:gridCol w:w="2095"/>
        <w:gridCol w:w="1025"/>
        <w:gridCol w:w="736"/>
      </w:tblGrid>
      <w:tr w14:paraId="0911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179855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582975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抽查任务名称</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77699C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抽查事项</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B76E2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发起方式</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30F8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抽查主体</w:t>
            </w:r>
          </w:p>
          <w:p w14:paraId="076C52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（层级）</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B224A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抽查对象</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095388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rPr>
              <w:t>抽查基数</w:t>
            </w:r>
            <w:r>
              <w:rPr>
                <w:rFonts w:hint="default" w:ascii="Times New Roman" w:hAnsi="Times New Roman" w:eastAsia="黑体" w:cs="Times New Roman"/>
                <w:sz w:val="24"/>
                <w:lang w:eastAsia="zh-CN"/>
              </w:rPr>
              <w:t>和</w:t>
            </w:r>
            <w:r>
              <w:rPr>
                <w:rFonts w:hint="default" w:ascii="Times New Roman" w:hAnsi="Times New Roman" w:eastAsia="黑体" w:cs="Times New Roman"/>
                <w:sz w:val="24"/>
              </w:rPr>
              <w:t>比例</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6D6C2E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抽查</w:t>
            </w:r>
          </w:p>
          <w:p w14:paraId="3622FE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时间段</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CA147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14:paraId="7FF2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5FC642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14:paraId="7BE3927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劳动用工管理情况检查</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0237748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规章制度制定情况检查</w:t>
            </w:r>
          </w:p>
        </w:tc>
        <w:tc>
          <w:tcPr>
            <w:tcW w:w="1189" w:type="dxa"/>
            <w:vMerge w:val="restart"/>
            <w:tcBorders>
              <w:top w:val="single" w:color="auto" w:sz="4" w:space="0"/>
              <w:left w:val="single" w:color="auto" w:sz="4" w:space="0"/>
              <w:bottom w:val="single" w:color="auto" w:sz="4" w:space="0"/>
              <w:right w:val="single" w:color="auto" w:sz="4" w:space="0"/>
            </w:tcBorders>
            <w:noWrap w:val="0"/>
            <w:vAlign w:val="center"/>
          </w:tcPr>
          <w:p w14:paraId="049CD29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各地自行组织发起</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02111EF1">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14:paraId="173F2CC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全</w:t>
            </w:r>
            <w:r>
              <w:rPr>
                <w:rFonts w:hint="eastAsia" w:ascii="Times New Roman" w:hAnsi="Times New Roman" w:eastAsia="方正仿宋_GBK" w:cs="Times New Roman"/>
                <w:szCs w:val="21"/>
                <w:lang w:eastAsia="zh-CN"/>
              </w:rPr>
              <w:t>市</w:t>
            </w:r>
            <w:r>
              <w:rPr>
                <w:rFonts w:hint="default" w:ascii="Times New Roman" w:hAnsi="Times New Roman" w:eastAsia="方正仿宋_GBK" w:cs="Times New Roman"/>
                <w:szCs w:val="21"/>
              </w:rPr>
              <w:t>存续企业</w:t>
            </w:r>
          </w:p>
        </w:tc>
        <w:tc>
          <w:tcPr>
            <w:tcW w:w="2095" w:type="dxa"/>
            <w:vMerge w:val="restart"/>
            <w:tcBorders>
              <w:top w:val="single" w:color="auto" w:sz="4" w:space="0"/>
              <w:left w:val="single" w:color="auto" w:sz="4" w:space="0"/>
              <w:bottom w:val="single" w:color="auto" w:sz="4" w:space="0"/>
              <w:right w:val="single" w:color="auto" w:sz="4" w:space="0"/>
            </w:tcBorders>
            <w:noWrap w:val="0"/>
            <w:vAlign w:val="center"/>
          </w:tcPr>
          <w:p w14:paraId="3C08BEC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highlight w:val="none"/>
              </w:rPr>
            </w:pPr>
          </w:p>
          <w:p w14:paraId="6267152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color w:val="000000"/>
                <w:kern w:val="0"/>
                <w:sz w:val="21"/>
                <w:szCs w:val="21"/>
                <w:highlight w:val="none"/>
              </w:rPr>
              <w:t>各地根据</w:t>
            </w:r>
            <w:r>
              <w:rPr>
                <w:rFonts w:hint="default" w:ascii="Times New Roman" w:hAnsi="Times New Roman" w:eastAsia="方正仿宋_GBK" w:cs="Times New Roman"/>
                <w:color w:val="000000"/>
                <w:kern w:val="0"/>
                <w:sz w:val="21"/>
                <w:szCs w:val="21"/>
                <w:highlight w:val="none"/>
                <w:lang w:eastAsia="zh-CN"/>
              </w:rPr>
              <w:t>日常监管</w:t>
            </w:r>
            <w:r>
              <w:rPr>
                <w:rFonts w:hint="default" w:ascii="Times New Roman" w:hAnsi="Times New Roman" w:eastAsia="方正仿宋_GBK" w:cs="Times New Roman"/>
                <w:color w:val="000000"/>
                <w:kern w:val="0"/>
                <w:sz w:val="21"/>
                <w:szCs w:val="21"/>
                <w:highlight w:val="none"/>
              </w:rPr>
              <w:t>实际情况自行确定抽查</w:t>
            </w:r>
            <w:r>
              <w:rPr>
                <w:rFonts w:hint="default" w:ascii="Times New Roman" w:hAnsi="Times New Roman" w:eastAsia="方正仿宋_GBK" w:cs="Times New Roman"/>
                <w:color w:val="000000"/>
                <w:kern w:val="0"/>
                <w:sz w:val="21"/>
                <w:szCs w:val="21"/>
                <w:highlight w:val="none"/>
                <w:lang w:eastAsia="zh-CN"/>
              </w:rPr>
              <w:t>基数和</w:t>
            </w:r>
            <w:r>
              <w:rPr>
                <w:rFonts w:hint="default" w:ascii="Times New Roman" w:hAnsi="Times New Roman" w:eastAsia="方正仿宋_GBK" w:cs="Times New Roman"/>
                <w:color w:val="000000"/>
                <w:kern w:val="0"/>
                <w:sz w:val="21"/>
                <w:szCs w:val="21"/>
                <w:highlight w:val="none"/>
              </w:rPr>
              <w:t>比例</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9B88F5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4</w:t>
            </w:r>
            <w:r>
              <w:rPr>
                <w:rFonts w:hint="default" w:ascii="Times New Roman" w:hAnsi="Times New Roman" w:eastAsia="方正仿宋_GBK" w:cs="Times New Roman"/>
                <w:szCs w:val="21"/>
                <w:lang w:val="en-US" w:eastAsia="zh-CN"/>
              </w:rPr>
              <w:t>月至</w:t>
            </w:r>
            <w:r>
              <w:rPr>
                <w:rFonts w:hint="default" w:ascii="Times New Roman" w:hAnsi="Times New Roman" w:eastAsia="方正仿宋_GBK" w:cs="Times New Roman"/>
                <w:szCs w:val="21"/>
              </w:rPr>
              <w:t>11月</w:t>
            </w:r>
          </w:p>
        </w:tc>
        <w:tc>
          <w:tcPr>
            <w:tcW w:w="736" w:type="dxa"/>
            <w:vMerge w:val="restart"/>
            <w:tcBorders>
              <w:top w:val="single" w:color="auto" w:sz="4" w:space="0"/>
              <w:left w:val="single" w:color="auto" w:sz="4" w:space="0"/>
              <w:right w:val="single" w:color="auto" w:sz="4" w:space="0"/>
            </w:tcBorders>
            <w:noWrap w:val="0"/>
            <w:vAlign w:val="top"/>
          </w:tcPr>
          <w:p w14:paraId="1B1BBCA0">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109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48620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top"/>
          </w:tcPr>
          <w:p w14:paraId="16C358C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08D110A9">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劳动合同及招用工管理情况检查</w:t>
            </w:r>
            <w:r>
              <w:rPr>
                <w:rFonts w:hint="default" w:ascii="Times New Roman" w:hAnsi="Times New Roman" w:eastAsia="方正仿宋_GBK" w:cs="Times New Roman"/>
                <w:b/>
                <w:bCs/>
                <w:szCs w:val="21"/>
              </w:rPr>
              <w:t>（已列入联合抽查计划，按联合抽查计划执行）</w:t>
            </w:r>
          </w:p>
        </w:tc>
        <w:tc>
          <w:tcPr>
            <w:tcW w:w="1189" w:type="dxa"/>
            <w:vMerge w:val="continue"/>
            <w:tcBorders>
              <w:top w:val="single" w:color="auto" w:sz="4" w:space="0"/>
              <w:left w:val="single" w:color="auto" w:sz="4" w:space="0"/>
              <w:bottom w:val="single" w:color="auto" w:sz="4" w:space="0"/>
              <w:right w:val="single" w:color="auto" w:sz="4" w:space="0"/>
            </w:tcBorders>
            <w:noWrap w:val="0"/>
            <w:vAlign w:val="top"/>
          </w:tcPr>
          <w:p w14:paraId="2AA1A26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top"/>
          </w:tcPr>
          <w:p w14:paraId="40DBACCF">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top"/>
          </w:tcPr>
          <w:p w14:paraId="50E35AD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2095" w:type="dxa"/>
            <w:vMerge w:val="continue"/>
            <w:tcBorders>
              <w:top w:val="single" w:color="auto" w:sz="4" w:space="0"/>
              <w:left w:val="single" w:color="auto" w:sz="4" w:space="0"/>
              <w:bottom w:val="single" w:color="auto" w:sz="4" w:space="0"/>
              <w:right w:val="single" w:color="auto" w:sz="4" w:space="0"/>
            </w:tcBorders>
            <w:noWrap w:val="0"/>
            <w:vAlign w:val="top"/>
          </w:tcPr>
          <w:p w14:paraId="4B6CCAC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top"/>
          </w:tcPr>
          <w:p w14:paraId="511D869E">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736" w:type="dxa"/>
            <w:vMerge w:val="continue"/>
            <w:tcBorders>
              <w:left w:val="single" w:color="auto" w:sz="4" w:space="0"/>
              <w:right w:val="single" w:color="auto" w:sz="4" w:space="0"/>
            </w:tcBorders>
            <w:noWrap w:val="0"/>
            <w:vAlign w:val="top"/>
          </w:tcPr>
          <w:p w14:paraId="6A4FE5E9">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5CF4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6653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top"/>
          </w:tcPr>
          <w:p w14:paraId="78A33ED7">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34CE180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遵守工作时间和休息休假规定情况检查</w:t>
            </w:r>
          </w:p>
        </w:tc>
        <w:tc>
          <w:tcPr>
            <w:tcW w:w="1189" w:type="dxa"/>
            <w:vMerge w:val="continue"/>
            <w:tcBorders>
              <w:top w:val="single" w:color="auto" w:sz="4" w:space="0"/>
              <w:left w:val="single" w:color="auto" w:sz="4" w:space="0"/>
              <w:bottom w:val="single" w:color="auto" w:sz="4" w:space="0"/>
              <w:right w:val="single" w:color="auto" w:sz="4" w:space="0"/>
            </w:tcBorders>
            <w:noWrap w:val="0"/>
            <w:vAlign w:val="top"/>
          </w:tcPr>
          <w:p w14:paraId="700D0504">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top"/>
          </w:tcPr>
          <w:p w14:paraId="1A3F7E3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top"/>
          </w:tcPr>
          <w:p w14:paraId="3A87E91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2095" w:type="dxa"/>
            <w:vMerge w:val="continue"/>
            <w:tcBorders>
              <w:top w:val="single" w:color="auto" w:sz="4" w:space="0"/>
              <w:left w:val="single" w:color="auto" w:sz="4" w:space="0"/>
              <w:bottom w:val="single" w:color="auto" w:sz="4" w:space="0"/>
              <w:right w:val="single" w:color="auto" w:sz="4" w:space="0"/>
            </w:tcBorders>
            <w:noWrap w:val="0"/>
            <w:vAlign w:val="top"/>
          </w:tcPr>
          <w:p w14:paraId="520889A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top"/>
          </w:tcPr>
          <w:p w14:paraId="6BA64B9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736" w:type="dxa"/>
            <w:vMerge w:val="continue"/>
            <w:tcBorders>
              <w:left w:val="single" w:color="auto" w:sz="4" w:space="0"/>
              <w:right w:val="single" w:color="auto" w:sz="4" w:space="0"/>
            </w:tcBorders>
            <w:noWrap w:val="0"/>
            <w:vAlign w:val="top"/>
          </w:tcPr>
          <w:p w14:paraId="6E71553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0B61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3EA03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top"/>
          </w:tcPr>
          <w:p w14:paraId="4F0D4103">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2DCFEA56">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遵守禁止使用童工规定情况检查</w:t>
            </w:r>
          </w:p>
        </w:tc>
        <w:tc>
          <w:tcPr>
            <w:tcW w:w="1189" w:type="dxa"/>
            <w:vMerge w:val="continue"/>
            <w:tcBorders>
              <w:top w:val="single" w:color="auto" w:sz="4" w:space="0"/>
              <w:left w:val="single" w:color="auto" w:sz="4" w:space="0"/>
              <w:bottom w:val="single" w:color="auto" w:sz="4" w:space="0"/>
              <w:right w:val="single" w:color="auto" w:sz="4" w:space="0"/>
            </w:tcBorders>
            <w:noWrap w:val="0"/>
            <w:vAlign w:val="top"/>
          </w:tcPr>
          <w:p w14:paraId="39AEB68C">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top"/>
          </w:tcPr>
          <w:p w14:paraId="21A1FD3F">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top"/>
          </w:tcPr>
          <w:p w14:paraId="0EF608B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2095" w:type="dxa"/>
            <w:vMerge w:val="continue"/>
            <w:tcBorders>
              <w:top w:val="single" w:color="auto" w:sz="4" w:space="0"/>
              <w:left w:val="single" w:color="auto" w:sz="4" w:space="0"/>
              <w:bottom w:val="single" w:color="auto" w:sz="4" w:space="0"/>
              <w:right w:val="single" w:color="auto" w:sz="4" w:space="0"/>
            </w:tcBorders>
            <w:noWrap w:val="0"/>
            <w:vAlign w:val="top"/>
          </w:tcPr>
          <w:p w14:paraId="68EFB4C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top"/>
          </w:tcPr>
          <w:p w14:paraId="4B4EC4E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736" w:type="dxa"/>
            <w:vMerge w:val="continue"/>
            <w:tcBorders>
              <w:left w:val="single" w:color="auto" w:sz="4" w:space="0"/>
              <w:right w:val="single" w:color="auto" w:sz="4" w:space="0"/>
            </w:tcBorders>
            <w:noWrap w:val="0"/>
            <w:vAlign w:val="top"/>
          </w:tcPr>
          <w:p w14:paraId="2DD3F3F1">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080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1839C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top"/>
          </w:tcPr>
          <w:p w14:paraId="01AAF02F">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78F0BE6D">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遵守女职工和未成年工特殊劳动保护规定情况检查</w:t>
            </w:r>
          </w:p>
        </w:tc>
        <w:tc>
          <w:tcPr>
            <w:tcW w:w="1189" w:type="dxa"/>
            <w:vMerge w:val="continue"/>
            <w:tcBorders>
              <w:top w:val="single" w:color="auto" w:sz="4" w:space="0"/>
              <w:left w:val="single" w:color="auto" w:sz="4" w:space="0"/>
              <w:bottom w:val="single" w:color="auto" w:sz="4" w:space="0"/>
              <w:right w:val="single" w:color="auto" w:sz="4" w:space="0"/>
            </w:tcBorders>
            <w:noWrap w:val="0"/>
            <w:vAlign w:val="top"/>
          </w:tcPr>
          <w:p w14:paraId="469163D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top"/>
          </w:tcPr>
          <w:p w14:paraId="11A99DE6">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top"/>
          </w:tcPr>
          <w:p w14:paraId="16B897B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2095" w:type="dxa"/>
            <w:vMerge w:val="continue"/>
            <w:tcBorders>
              <w:top w:val="single" w:color="auto" w:sz="4" w:space="0"/>
              <w:left w:val="single" w:color="auto" w:sz="4" w:space="0"/>
              <w:bottom w:val="single" w:color="auto" w:sz="4" w:space="0"/>
              <w:right w:val="single" w:color="auto" w:sz="4" w:space="0"/>
            </w:tcBorders>
            <w:noWrap w:val="0"/>
            <w:vAlign w:val="top"/>
          </w:tcPr>
          <w:p w14:paraId="6649DEE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top"/>
          </w:tcPr>
          <w:p w14:paraId="2A61746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736" w:type="dxa"/>
            <w:vMerge w:val="continue"/>
            <w:tcBorders>
              <w:left w:val="single" w:color="auto" w:sz="4" w:space="0"/>
              <w:right w:val="single" w:color="auto" w:sz="4" w:space="0"/>
            </w:tcBorders>
            <w:noWrap w:val="0"/>
            <w:vAlign w:val="top"/>
          </w:tcPr>
          <w:p w14:paraId="33D34953">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70D4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321E9C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14:paraId="76D021DC">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5C06ED8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highlight w:val="yellow"/>
              </w:rPr>
            </w:pPr>
            <w:r>
              <w:rPr>
                <w:rFonts w:hint="default" w:ascii="Times New Roman" w:hAnsi="Times New Roman" w:eastAsia="方正仿宋_GBK" w:cs="Times New Roman"/>
                <w:szCs w:val="21"/>
              </w:rPr>
              <w:t>工资支付和执行最低工资标准情况检查</w:t>
            </w:r>
            <w:r>
              <w:rPr>
                <w:rFonts w:hint="default" w:ascii="Times New Roman" w:hAnsi="Times New Roman" w:eastAsia="方正仿宋_GBK" w:cs="Times New Roman"/>
                <w:b/>
                <w:bCs/>
                <w:szCs w:val="21"/>
              </w:rPr>
              <w:t>（已列入联合抽查计划，按联合抽查计划执行）</w:t>
            </w:r>
          </w:p>
        </w:tc>
        <w:tc>
          <w:tcPr>
            <w:tcW w:w="1189" w:type="dxa"/>
            <w:vMerge w:val="continue"/>
            <w:tcBorders>
              <w:top w:val="single" w:color="auto" w:sz="4" w:space="0"/>
              <w:left w:val="single" w:color="auto" w:sz="4" w:space="0"/>
              <w:bottom w:val="single" w:color="auto" w:sz="4" w:space="0"/>
              <w:right w:val="single" w:color="auto" w:sz="4" w:space="0"/>
            </w:tcBorders>
            <w:noWrap w:val="0"/>
            <w:vAlign w:val="top"/>
          </w:tcPr>
          <w:p w14:paraId="1F068A84">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top"/>
          </w:tcPr>
          <w:p w14:paraId="7D2DE0AD">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top"/>
          </w:tcPr>
          <w:p w14:paraId="5B6545C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2095" w:type="dxa"/>
            <w:vMerge w:val="continue"/>
            <w:tcBorders>
              <w:top w:val="single" w:color="auto" w:sz="4" w:space="0"/>
              <w:left w:val="single" w:color="auto" w:sz="4" w:space="0"/>
              <w:bottom w:val="single" w:color="auto" w:sz="4" w:space="0"/>
              <w:right w:val="single" w:color="auto" w:sz="4" w:space="0"/>
            </w:tcBorders>
            <w:noWrap w:val="0"/>
            <w:vAlign w:val="top"/>
          </w:tcPr>
          <w:p w14:paraId="21132C3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top"/>
          </w:tcPr>
          <w:p w14:paraId="6F8964D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p>
        </w:tc>
        <w:tc>
          <w:tcPr>
            <w:tcW w:w="736" w:type="dxa"/>
            <w:vMerge w:val="continue"/>
            <w:tcBorders>
              <w:left w:val="single" w:color="auto" w:sz="4" w:space="0"/>
              <w:bottom w:val="single" w:color="auto" w:sz="4" w:space="0"/>
              <w:right w:val="single" w:color="auto" w:sz="4" w:space="0"/>
            </w:tcBorders>
            <w:noWrap w:val="0"/>
            <w:vAlign w:val="top"/>
          </w:tcPr>
          <w:p w14:paraId="5DD5BB85">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5EEE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462E8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2912B675">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社会保险法律法规执行情况检查（除医疗保险、生育保险外）</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3B12EE6D">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社会保险法律法规执行情况检查（除医疗保险、生育保险外）</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EBE81D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w:t>
            </w:r>
            <w:r>
              <w:rPr>
                <w:rFonts w:hint="default" w:ascii="Times New Roman" w:hAnsi="Times New Roman" w:eastAsia="方正仿宋_GBK" w:cs="Times New Roman"/>
                <w:szCs w:val="21"/>
                <w:lang w:eastAsia="zh-CN"/>
              </w:rPr>
              <w:t>地</w:t>
            </w:r>
            <w:r>
              <w:rPr>
                <w:rFonts w:hint="default" w:ascii="Times New Roman" w:hAnsi="Times New Roman" w:eastAsia="方正仿宋_GBK" w:cs="Times New Roman"/>
                <w:szCs w:val="21"/>
              </w:rPr>
              <w:t>自行组织发起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9057347">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CC40FF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全</w:t>
            </w:r>
            <w:r>
              <w:rPr>
                <w:rFonts w:hint="eastAsia" w:ascii="Times New Roman" w:hAnsi="Times New Roman" w:eastAsia="方正仿宋_GBK" w:cs="Times New Roman"/>
                <w:szCs w:val="21"/>
                <w:lang w:eastAsia="zh-CN"/>
              </w:rPr>
              <w:t>市</w:t>
            </w:r>
            <w:r>
              <w:rPr>
                <w:rFonts w:hint="default" w:ascii="Times New Roman" w:hAnsi="Times New Roman" w:eastAsia="方正仿宋_GBK" w:cs="Times New Roman"/>
                <w:szCs w:val="21"/>
              </w:rPr>
              <w:t>存续企业</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5A347CD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color w:val="000000"/>
                <w:kern w:val="0"/>
                <w:sz w:val="21"/>
                <w:szCs w:val="21"/>
                <w:highlight w:val="none"/>
              </w:rPr>
              <w:t>各地根据</w:t>
            </w:r>
            <w:r>
              <w:rPr>
                <w:rFonts w:hint="default" w:ascii="Times New Roman" w:hAnsi="Times New Roman" w:eastAsia="方正仿宋_GBK" w:cs="Times New Roman"/>
                <w:color w:val="000000"/>
                <w:kern w:val="0"/>
                <w:sz w:val="21"/>
                <w:szCs w:val="21"/>
                <w:highlight w:val="none"/>
                <w:lang w:eastAsia="zh-CN"/>
              </w:rPr>
              <w:t>日常监管</w:t>
            </w:r>
            <w:r>
              <w:rPr>
                <w:rFonts w:hint="default" w:ascii="Times New Roman" w:hAnsi="Times New Roman" w:eastAsia="方正仿宋_GBK" w:cs="Times New Roman"/>
                <w:color w:val="000000"/>
                <w:kern w:val="0"/>
                <w:sz w:val="21"/>
                <w:szCs w:val="21"/>
                <w:highlight w:val="none"/>
              </w:rPr>
              <w:t>实际情况自行确定抽查</w:t>
            </w:r>
            <w:r>
              <w:rPr>
                <w:rFonts w:hint="default" w:ascii="Times New Roman" w:hAnsi="Times New Roman" w:eastAsia="方正仿宋_GBK" w:cs="Times New Roman"/>
                <w:color w:val="000000"/>
                <w:kern w:val="0"/>
                <w:sz w:val="21"/>
                <w:szCs w:val="21"/>
                <w:highlight w:val="none"/>
                <w:lang w:eastAsia="zh-CN"/>
              </w:rPr>
              <w:t>基数和</w:t>
            </w:r>
            <w:r>
              <w:rPr>
                <w:rFonts w:hint="default" w:ascii="Times New Roman" w:hAnsi="Times New Roman" w:eastAsia="方正仿宋_GBK" w:cs="Times New Roman"/>
                <w:color w:val="000000"/>
                <w:kern w:val="0"/>
                <w:sz w:val="21"/>
                <w:szCs w:val="21"/>
                <w:highlight w:val="none"/>
              </w:rPr>
              <w:t>比例</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1A6A75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4</w:t>
            </w:r>
            <w:r>
              <w:rPr>
                <w:rFonts w:hint="default" w:ascii="Times New Roman" w:hAnsi="Times New Roman" w:eastAsia="方正仿宋_GBK" w:cs="Times New Roman"/>
                <w:szCs w:val="21"/>
                <w:lang w:val="en-US" w:eastAsia="zh-CN"/>
              </w:rPr>
              <w:t>月至</w:t>
            </w:r>
            <w:r>
              <w:rPr>
                <w:rFonts w:hint="default" w:ascii="Times New Roman" w:hAnsi="Times New Roman" w:eastAsia="方正仿宋_GBK" w:cs="Times New Roman"/>
                <w:szCs w:val="21"/>
              </w:rPr>
              <w:t>11月</w:t>
            </w:r>
          </w:p>
        </w:tc>
        <w:tc>
          <w:tcPr>
            <w:tcW w:w="736" w:type="dxa"/>
            <w:tcBorders>
              <w:top w:val="single" w:color="auto" w:sz="4" w:space="0"/>
              <w:left w:val="single" w:color="auto" w:sz="4" w:space="0"/>
              <w:bottom w:val="single" w:color="auto" w:sz="4" w:space="0"/>
              <w:right w:val="single" w:color="auto" w:sz="4" w:space="0"/>
            </w:tcBorders>
            <w:noWrap w:val="0"/>
            <w:vAlign w:val="top"/>
          </w:tcPr>
          <w:p w14:paraId="66ABA7E1">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2305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8E382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0DB2F68A">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人力资源市场法律法规执行情况检查</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45ED39E5">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人力资源市场法律法规执行情况检查</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AFEF42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各地自行组织发起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0EEA88C">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723F96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全</w:t>
            </w:r>
            <w:r>
              <w:rPr>
                <w:rFonts w:hint="eastAsia" w:ascii="Times New Roman" w:hAnsi="Times New Roman" w:eastAsia="方正仿宋_GBK" w:cs="Times New Roman"/>
                <w:szCs w:val="21"/>
                <w:lang w:eastAsia="zh-CN"/>
              </w:rPr>
              <w:t>市</w:t>
            </w:r>
            <w:r>
              <w:rPr>
                <w:rFonts w:hint="default" w:ascii="Times New Roman" w:hAnsi="Times New Roman" w:eastAsia="方正仿宋_GBK" w:cs="Times New Roman"/>
                <w:szCs w:val="21"/>
              </w:rPr>
              <w:t>经营性人力资源服务机构</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1C62F01E">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highlight w:val="none"/>
              </w:rPr>
            </w:pPr>
            <w:r>
              <w:rPr>
                <w:rFonts w:hint="default" w:ascii="Times New Roman" w:hAnsi="Times New Roman" w:eastAsia="方正仿宋_GBK" w:cs="Times New Roman"/>
                <w:color w:val="auto"/>
                <w:szCs w:val="21"/>
                <w:highlight w:val="none"/>
                <w:lang w:val="en-US" w:eastAsia="zh-CN"/>
              </w:rPr>
              <w:t>全</w:t>
            </w:r>
            <w:r>
              <w:rPr>
                <w:rFonts w:hint="eastAsia" w:ascii="Times New Roman" w:hAnsi="Times New Roman" w:eastAsia="方正仿宋_GBK" w:cs="Times New Roman"/>
                <w:color w:val="auto"/>
                <w:szCs w:val="21"/>
                <w:highlight w:val="none"/>
                <w:lang w:val="en-US" w:eastAsia="zh-CN"/>
              </w:rPr>
              <w:t>市</w:t>
            </w:r>
            <w:r>
              <w:rPr>
                <w:rFonts w:hint="default" w:ascii="Times New Roman" w:hAnsi="Times New Roman" w:eastAsia="方正仿宋_GBK" w:cs="Times New Roman"/>
                <w:color w:val="auto"/>
                <w:szCs w:val="21"/>
                <w:highlight w:val="none"/>
                <w:lang w:val="en-US" w:eastAsia="zh-CN"/>
              </w:rPr>
              <w:t>约</w:t>
            </w:r>
            <w:r>
              <w:rPr>
                <w:rFonts w:hint="eastAsia" w:ascii="Times New Roman" w:hAnsi="Times New Roman" w:eastAsia="方正仿宋_GBK" w:cs="Times New Roman"/>
                <w:color w:val="auto"/>
                <w:szCs w:val="21"/>
                <w:highlight w:val="none"/>
                <w:lang w:val="en-US" w:eastAsia="zh-CN"/>
              </w:rPr>
              <w:t>50</w:t>
            </w:r>
            <w:r>
              <w:rPr>
                <w:rFonts w:hint="default" w:ascii="Times New Roman" w:hAnsi="Times New Roman" w:eastAsia="方正仿宋_GBK" w:cs="Times New Roman"/>
                <w:color w:val="auto"/>
                <w:szCs w:val="21"/>
                <w:highlight w:val="none"/>
                <w:lang w:val="en-US" w:eastAsia="zh-CN"/>
              </w:rPr>
              <w:t>家</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lang w:val="en-US" w:eastAsia="zh-CN"/>
              </w:rPr>
              <w:t>3</w:t>
            </w:r>
            <w:r>
              <w:rPr>
                <w:rFonts w:hint="default" w:ascii="Times New Roman" w:hAnsi="Times New Roman" w:eastAsia="方正仿宋_GBK" w:cs="Times New Roman"/>
                <w:color w:val="auto"/>
                <w:szCs w:val="21"/>
                <w:highlight w:val="none"/>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2A849E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4月至</w:t>
            </w:r>
            <w:r>
              <w:rPr>
                <w:rFonts w:hint="default" w:ascii="Times New Roman" w:hAnsi="Times New Roman" w:eastAsia="方正仿宋_GBK" w:cs="Times New Roman"/>
                <w:szCs w:val="21"/>
              </w:rPr>
              <w:t>11月</w:t>
            </w:r>
          </w:p>
        </w:tc>
        <w:tc>
          <w:tcPr>
            <w:tcW w:w="736" w:type="dxa"/>
            <w:tcBorders>
              <w:top w:val="single" w:color="auto" w:sz="4" w:space="0"/>
              <w:left w:val="single" w:color="auto" w:sz="4" w:space="0"/>
              <w:bottom w:val="single" w:color="auto" w:sz="4" w:space="0"/>
              <w:right w:val="single" w:color="auto" w:sz="4" w:space="0"/>
            </w:tcBorders>
            <w:noWrap w:val="0"/>
            <w:vAlign w:val="top"/>
          </w:tcPr>
          <w:p w14:paraId="70731362">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00E8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4731E2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868" w:type="dxa"/>
            <w:vMerge w:val="restart"/>
            <w:tcBorders>
              <w:top w:val="single" w:color="auto" w:sz="4" w:space="0"/>
              <w:left w:val="single" w:color="auto" w:sz="4" w:space="0"/>
              <w:bottom w:val="single" w:color="auto" w:sz="4" w:space="0"/>
              <w:right w:val="single" w:color="auto" w:sz="4" w:space="0"/>
            </w:tcBorders>
            <w:noWrap w:val="0"/>
            <w:vAlign w:val="center"/>
          </w:tcPr>
          <w:p w14:paraId="3EAA201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职业技能培训与</w:t>
            </w:r>
            <w:r>
              <w:rPr>
                <w:rFonts w:hint="default" w:ascii="Times New Roman" w:hAnsi="Times New Roman" w:eastAsia="方正仿宋_GBK" w:cs="Times New Roman"/>
                <w:kern w:val="0"/>
                <w:szCs w:val="21"/>
                <w:lang w:eastAsia="zh-CN"/>
              </w:rPr>
              <w:t>人才评价</w:t>
            </w:r>
            <w:r>
              <w:rPr>
                <w:rFonts w:hint="default" w:ascii="Times New Roman" w:hAnsi="Times New Roman" w:eastAsia="方正仿宋_GBK" w:cs="Times New Roman"/>
                <w:kern w:val="0"/>
                <w:szCs w:val="21"/>
              </w:rPr>
              <w:t>机构检查</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4505CF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职业技能培训机构检查</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D33380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各地自行组织发起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4059AE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6C2806C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全</w:t>
            </w:r>
            <w:r>
              <w:rPr>
                <w:rFonts w:hint="eastAsia" w:ascii="Times New Roman" w:hAnsi="Times New Roman" w:eastAsia="方正仿宋_GBK" w:cs="Times New Roman"/>
                <w:szCs w:val="21"/>
                <w:lang w:eastAsia="zh-CN"/>
              </w:rPr>
              <w:t>市</w:t>
            </w:r>
            <w:r>
              <w:rPr>
                <w:rFonts w:hint="default" w:ascii="Times New Roman" w:hAnsi="Times New Roman" w:eastAsia="方正仿宋_GBK" w:cs="Times New Roman"/>
                <w:szCs w:val="21"/>
              </w:rPr>
              <w:t>职业技能培训机构</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61EE504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民办职业技能培训机构</w:t>
            </w:r>
            <w:r>
              <w:rPr>
                <w:rFonts w:hint="default" w:ascii="Times New Roman" w:hAnsi="Times New Roman" w:eastAsia="方正仿宋_GBK" w:cs="Times New Roman"/>
                <w:color w:val="auto"/>
                <w:szCs w:val="21"/>
                <w:highlight w:val="none"/>
                <w:lang w:val="en-US" w:eastAsia="zh-CN"/>
              </w:rPr>
              <w:t>约</w:t>
            </w:r>
            <w:r>
              <w:rPr>
                <w:rFonts w:hint="eastAsia" w:ascii="Times New Roman" w:hAnsi="Times New Roman" w:eastAsia="方正仿宋_GBK" w:cs="Times New Roman"/>
                <w:kern w:val="0"/>
                <w:szCs w:val="21"/>
                <w:highlight w:val="none"/>
                <w:lang w:val="en-US" w:eastAsia="zh-CN"/>
              </w:rPr>
              <w:t>40</w:t>
            </w:r>
            <w:r>
              <w:rPr>
                <w:rFonts w:hint="default" w:ascii="Times New Roman" w:hAnsi="Times New Roman" w:eastAsia="方正仿宋_GBK" w:cs="Times New Roman"/>
                <w:kern w:val="0"/>
                <w:szCs w:val="21"/>
                <w:highlight w:val="none"/>
              </w:rPr>
              <w:t>家</w:t>
            </w:r>
            <w:r>
              <w:rPr>
                <w:rFonts w:hint="default" w:ascii="Times New Roman" w:hAnsi="Times New Roman" w:eastAsia="方正仿宋_GBK" w:cs="Times New Roman"/>
                <w:kern w:val="0"/>
                <w:szCs w:val="21"/>
                <w:highlight w:val="none"/>
                <w:lang w:eastAsia="zh-CN"/>
              </w:rPr>
              <w:t>；</w:t>
            </w:r>
            <w:r>
              <w:rPr>
                <w:rFonts w:hint="default" w:ascii="Times New Roman" w:hAnsi="Times New Roman" w:eastAsia="方正仿宋_GBK" w:cs="Times New Roman"/>
                <w:szCs w:val="21"/>
                <w:highlight w:val="none"/>
                <w:lang w:val="en-US" w:eastAsia="zh-CN"/>
              </w:rPr>
              <w:t>5</w:t>
            </w:r>
            <w:r>
              <w:rPr>
                <w:rFonts w:hint="default" w:ascii="Times New Roman" w:hAnsi="Times New Roman" w:eastAsia="方正仿宋_GBK" w:cs="Times New Roman"/>
                <w:szCs w:val="21"/>
                <w:highlight w:val="none"/>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77FB95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4月至</w:t>
            </w:r>
            <w:r>
              <w:rPr>
                <w:rFonts w:hint="default" w:ascii="Times New Roman" w:hAnsi="Times New Roman" w:eastAsia="方正仿宋_GBK" w:cs="Times New Roman"/>
                <w:szCs w:val="21"/>
              </w:rPr>
              <w:t>11月</w:t>
            </w:r>
          </w:p>
        </w:tc>
        <w:tc>
          <w:tcPr>
            <w:tcW w:w="736" w:type="dxa"/>
            <w:tcBorders>
              <w:top w:val="single" w:color="auto" w:sz="4" w:space="0"/>
              <w:left w:val="single" w:color="auto" w:sz="4" w:space="0"/>
              <w:bottom w:val="single" w:color="auto" w:sz="4" w:space="0"/>
              <w:right w:val="single" w:color="auto" w:sz="4" w:space="0"/>
            </w:tcBorders>
            <w:noWrap w:val="0"/>
            <w:vAlign w:val="top"/>
          </w:tcPr>
          <w:p w14:paraId="40D86633">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3C8A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DD8B5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p>
        </w:tc>
        <w:tc>
          <w:tcPr>
            <w:tcW w:w="1868" w:type="dxa"/>
            <w:vMerge w:val="continue"/>
            <w:tcBorders>
              <w:top w:val="single" w:color="auto" w:sz="4" w:space="0"/>
              <w:left w:val="single" w:color="auto" w:sz="4" w:space="0"/>
              <w:bottom w:val="single" w:color="auto" w:sz="4" w:space="0"/>
              <w:right w:val="single" w:color="auto" w:sz="4" w:space="0"/>
            </w:tcBorders>
            <w:noWrap w:val="0"/>
            <w:vAlign w:val="center"/>
          </w:tcPr>
          <w:p w14:paraId="20920D3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p>
        </w:tc>
        <w:tc>
          <w:tcPr>
            <w:tcW w:w="3845" w:type="dxa"/>
            <w:tcBorders>
              <w:top w:val="single" w:color="auto" w:sz="4" w:space="0"/>
              <w:left w:val="single" w:color="auto" w:sz="4" w:space="0"/>
              <w:bottom w:val="single" w:color="auto" w:sz="4" w:space="0"/>
              <w:right w:val="single" w:color="auto" w:sz="4" w:space="0"/>
            </w:tcBorders>
            <w:noWrap w:val="0"/>
            <w:vAlign w:val="center"/>
          </w:tcPr>
          <w:p w14:paraId="470F357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技能人才评价机构检查</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2234FD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各地自行组织发起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B3E991B">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1AD445F">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全市</w:t>
            </w:r>
            <w:r>
              <w:rPr>
                <w:rFonts w:hint="default" w:ascii="Times New Roman" w:hAnsi="Times New Roman" w:eastAsia="方正仿宋_GBK" w:cs="Times New Roman"/>
                <w:szCs w:val="21"/>
              </w:rPr>
              <w:t>技能</w:t>
            </w:r>
            <w:r>
              <w:rPr>
                <w:rFonts w:hint="default" w:ascii="Times New Roman" w:hAnsi="Times New Roman" w:eastAsia="方正仿宋_GBK" w:cs="Times New Roman"/>
                <w:szCs w:val="21"/>
                <w:lang w:eastAsia="zh-CN"/>
              </w:rPr>
              <w:t>人才评价</w:t>
            </w:r>
            <w:r>
              <w:rPr>
                <w:rFonts w:hint="default" w:ascii="Times New Roman" w:hAnsi="Times New Roman" w:eastAsia="方正仿宋_GBK" w:cs="Times New Roman"/>
                <w:szCs w:val="21"/>
              </w:rPr>
              <w:t>机构</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1FF855B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技能</w:t>
            </w:r>
            <w:r>
              <w:rPr>
                <w:rFonts w:hint="default" w:ascii="Times New Roman" w:hAnsi="Times New Roman" w:eastAsia="方正仿宋_GBK" w:cs="Times New Roman"/>
                <w:kern w:val="0"/>
                <w:szCs w:val="21"/>
                <w:highlight w:val="none"/>
                <w:lang w:eastAsia="zh-CN"/>
              </w:rPr>
              <w:t>人才评价</w:t>
            </w:r>
            <w:r>
              <w:rPr>
                <w:rFonts w:hint="default" w:ascii="Times New Roman" w:hAnsi="Times New Roman" w:eastAsia="方正仿宋_GBK" w:cs="Times New Roman"/>
                <w:kern w:val="0"/>
                <w:szCs w:val="21"/>
                <w:highlight w:val="none"/>
              </w:rPr>
              <w:t>机构</w:t>
            </w:r>
            <w:r>
              <w:rPr>
                <w:rFonts w:hint="default" w:ascii="Times New Roman" w:hAnsi="Times New Roman" w:eastAsia="方正仿宋_GBK" w:cs="Times New Roman"/>
                <w:color w:val="auto"/>
                <w:szCs w:val="21"/>
                <w:highlight w:val="none"/>
                <w:lang w:val="en-US" w:eastAsia="zh-CN"/>
              </w:rPr>
              <w:t>约</w:t>
            </w:r>
            <w:r>
              <w:rPr>
                <w:rFonts w:hint="eastAsia" w:ascii="Times New Roman" w:hAnsi="Times New Roman" w:eastAsia="方正仿宋_GBK" w:cs="Times New Roman"/>
                <w:kern w:val="0"/>
                <w:szCs w:val="21"/>
                <w:highlight w:val="none"/>
                <w:lang w:val="en-US" w:eastAsia="zh-CN"/>
              </w:rPr>
              <w:t>15</w:t>
            </w:r>
            <w:r>
              <w:rPr>
                <w:rFonts w:hint="default" w:ascii="Times New Roman" w:hAnsi="Times New Roman" w:eastAsia="方正仿宋_GBK" w:cs="Times New Roman"/>
                <w:szCs w:val="21"/>
                <w:highlight w:val="none"/>
              </w:rPr>
              <w:t>家</w:t>
            </w:r>
            <w:r>
              <w:rPr>
                <w:rFonts w:hint="default" w:ascii="Times New Roman" w:hAnsi="Times New Roman" w:eastAsia="方正仿宋_GBK" w:cs="Times New Roman"/>
                <w:kern w:val="0"/>
                <w:szCs w:val="21"/>
                <w:highlight w:val="none"/>
                <w:lang w:eastAsia="zh-CN"/>
              </w:rPr>
              <w:t>；</w:t>
            </w:r>
            <w:r>
              <w:rPr>
                <w:rFonts w:hint="eastAsia" w:ascii="Times New Roman" w:hAnsi="Times New Roman" w:eastAsia="方正仿宋_GBK" w:cs="Times New Roman"/>
                <w:szCs w:val="21"/>
                <w:highlight w:val="none"/>
                <w:lang w:val="en-US" w:eastAsia="zh-CN"/>
              </w:rPr>
              <w:t>5</w:t>
            </w:r>
            <w:r>
              <w:rPr>
                <w:rFonts w:hint="default" w:ascii="Times New Roman" w:hAnsi="Times New Roman" w:eastAsia="方正仿宋_GBK" w:cs="Times New Roman"/>
                <w:szCs w:val="21"/>
                <w:highlight w:val="none"/>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2847BB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4月至</w:t>
            </w:r>
            <w:r>
              <w:rPr>
                <w:rFonts w:hint="default" w:ascii="Times New Roman" w:hAnsi="Times New Roman" w:eastAsia="方正仿宋_GBK" w:cs="Times New Roman"/>
                <w:szCs w:val="21"/>
              </w:rPr>
              <w:t>11月</w:t>
            </w:r>
          </w:p>
        </w:tc>
        <w:tc>
          <w:tcPr>
            <w:tcW w:w="736" w:type="dxa"/>
            <w:tcBorders>
              <w:top w:val="single" w:color="auto" w:sz="4" w:space="0"/>
              <w:left w:val="single" w:color="auto" w:sz="4" w:space="0"/>
              <w:bottom w:val="single" w:color="auto" w:sz="4" w:space="0"/>
              <w:right w:val="single" w:color="auto" w:sz="4" w:space="0"/>
            </w:tcBorders>
            <w:noWrap w:val="0"/>
            <w:vAlign w:val="top"/>
          </w:tcPr>
          <w:p w14:paraId="463DED96">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r w14:paraId="21AF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50D0BB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109BE7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劳务派遣法律法规执行情况检查</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36E10D1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劳务派遣法律法规执行情况检查</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EF371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各地自行组织发起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61C832C">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市、县（市、区）人社部门</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D38D0EE">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全市</w:t>
            </w:r>
            <w:r>
              <w:rPr>
                <w:rFonts w:hint="default" w:ascii="Times New Roman" w:hAnsi="Times New Roman" w:eastAsia="方正仿宋_GBK" w:cs="Times New Roman"/>
                <w:szCs w:val="21"/>
              </w:rPr>
              <w:t>劳务派遣单位</w:t>
            </w:r>
          </w:p>
        </w:tc>
        <w:tc>
          <w:tcPr>
            <w:tcW w:w="2095" w:type="dxa"/>
            <w:tcBorders>
              <w:top w:val="single" w:color="auto" w:sz="4" w:space="0"/>
              <w:left w:val="single" w:color="auto" w:sz="4" w:space="0"/>
              <w:bottom w:val="single" w:color="auto" w:sz="4" w:space="0"/>
              <w:right w:val="single" w:color="auto" w:sz="4" w:space="0"/>
            </w:tcBorders>
            <w:noWrap w:val="0"/>
            <w:vAlign w:val="center"/>
          </w:tcPr>
          <w:p w14:paraId="670BD78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全</w:t>
            </w:r>
            <w:r>
              <w:rPr>
                <w:rFonts w:hint="eastAsia" w:ascii="Times New Roman" w:hAnsi="Times New Roman" w:eastAsia="方正仿宋_GBK" w:cs="Times New Roman"/>
                <w:kern w:val="0"/>
                <w:szCs w:val="21"/>
                <w:highlight w:val="none"/>
                <w:lang w:eastAsia="zh-CN"/>
              </w:rPr>
              <w:t>市</w:t>
            </w:r>
            <w:r>
              <w:rPr>
                <w:rFonts w:hint="default" w:ascii="Times New Roman" w:hAnsi="Times New Roman" w:eastAsia="方正仿宋_GBK" w:cs="Times New Roman"/>
                <w:kern w:val="0"/>
                <w:szCs w:val="21"/>
                <w:highlight w:val="none"/>
              </w:rPr>
              <w:t>约</w:t>
            </w:r>
            <w:r>
              <w:rPr>
                <w:rFonts w:hint="eastAsia" w:ascii="Times New Roman" w:hAnsi="Times New Roman" w:eastAsia="方正仿宋_GBK" w:cs="Times New Roman"/>
                <w:kern w:val="0"/>
                <w:szCs w:val="21"/>
                <w:highlight w:val="none"/>
                <w:lang w:val="en-US" w:eastAsia="zh-CN"/>
              </w:rPr>
              <w:t>80</w:t>
            </w:r>
            <w:r>
              <w:rPr>
                <w:rFonts w:hint="default" w:ascii="Times New Roman" w:hAnsi="Times New Roman" w:eastAsia="方正仿宋_GBK" w:cs="Times New Roman"/>
                <w:kern w:val="0"/>
                <w:szCs w:val="21"/>
                <w:highlight w:val="none"/>
              </w:rPr>
              <w:t>家</w:t>
            </w:r>
            <w:r>
              <w:rPr>
                <w:rFonts w:hint="default" w:ascii="Times New Roman" w:hAnsi="Times New Roman" w:eastAsia="方正仿宋_GBK" w:cs="Times New Roman"/>
                <w:kern w:val="0"/>
                <w:szCs w:val="21"/>
                <w:highlight w:val="none"/>
                <w:lang w:eastAsia="zh-CN"/>
              </w:rPr>
              <w:t>；</w:t>
            </w:r>
            <w:r>
              <w:rPr>
                <w:rFonts w:hint="default" w:ascii="Times New Roman" w:hAnsi="Times New Roman" w:eastAsia="方正仿宋_GBK" w:cs="Times New Roman"/>
                <w:szCs w:val="21"/>
                <w:highlight w:val="none"/>
                <w:lang w:val="en-US" w:eastAsia="zh-CN"/>
              </w:rPr>
              <w:t>2</w:t>
            </w:r>
            <w:r>
              <w:rPr>
                <w:rFonts w:hint="default" w:ascii="Times New Roman" w:hAnsi="Times New Roman" w:eastAsia="方正仿宋_GBK" w:cs="Times New Roman"/>
                <w:szCs w:val="21"/>
                <w:highlight w:val="none"/>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799149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4月至</w:t>
            </w:r>
            <w:r>
              <w:rPr>
                <w:rFonts w:hint="default" w:ascii="Times New Roman" w:hAnsi="Times New Roman" w:eastAsia="方正仿宋_GBK" w:cs="Times New Roman"/>
                <w:szCs w:val="21"/>
              </w:rPr>
              <w:t>11月</w:t>
            </w:r>
          </w:p>
        </w:tc>
        <w:tc>
          <w:tcPr>
            <w:tcW w:w="736" w:type="dxa"/>
            <w:tcBorders>
              <w:top w:val="single" w:color="auto" w:sz="4" w:space="0"/>
              <w:left w:val="single" w:color="auto" w:sz="4" w:space="0"/>
              <w:bottom w:val="single" w:color="auto" w:sz="4" w:space="0"/>
              <w:right w:val="single" w:color="auto" w:sz="4" w:space="0"/>
            </w:tcBorders>
            <w:noWrap w:val="0"/>
            <w:vAlign w:val="top"/>
          </w:tcPr>
          <w:p w14:paraId="45AB148A">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p>
        </w:tc>
      </w:tr>
    </w:tbl>
    <w:p w14:paraId="2ED24185">
      <w:pPr>
        <w:spacing w:line="720" w:lineRule="exact"/>
        <w:jc w:val="left"/>
        <w:rPr>
          <w:rFonts w:hint="default" w:ascii="Times New Roman" w:hAnsi="Times New Roman" w:eastAsia="方正小标宋简体" w:cs="Times New Roman"/>
          <w:sz w:val="28"/>
          <w:szCs w:val="28"/>
          <w:lang w:val="en-US" w:eastAsia="zh-CN"/>
        </w:rPr>
      </w:pPr>
      <w:r>
        <w:rPr>
          <w:rFonts w:hint="default" w:ascii="Times New Roman" w:hAnsi="Times New Roman" w:eastAsia="方正小标宋简体" w:cs="Times New Roman"/>
          <w:b w:val="0"/>
          <w:bCs/>
          <w:sz w:val="44"/>
          <w:szCs w:val="44"/>
          <w:lang w:eastAsia="zh-CN"/>
        </w:rPr>
        <w:br w:type="page"/>
      </w:r>
      <w:r>
        <w:rPr>
          <w:rFonts w:hint="default" w:ascii="Times New Roman" w:hAnsi="Times New Roman" w:eastAsia="方正黑体简体" w:cs="Times New Roman"/>
          <w:b w:val="0"/>
          <w:kern w:val="2"/>
          <w:sz w:val="32"/>
          <w:szCs w:val="32"/>
          <w:lang w:val="en-US" w:eastAsia="zh-CN" w:bidi="ar-SA"/>
        </w:rPr>
        <w:t>附件</w:t>
      </w:r>
    </w:p>
    <w:p w14:paraId="477D00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000000"/>
          <w:kern w:val="2"/>
          <w:sz w:val="44"/>
          <w:szCs w:val="44"/>
          <w:lang w:val="en-US" w:eastAsia="zh-CN" w:bidi="ar"/>
        </w:rPr>
      </w:pPr>
      <w:r>
        <w:rPr>
          <w:rFonts w:hint="default" w:ascii="Times New Roman" w:hAnsi="Times New Roman" w:eastAsia="方正小标宋简体" w:cs="Times New Roman"/>
          <w:color w:val="000000"/>
          <w:kern w:val="2"/>
          <w:sz w:val="44"/>
          <w:szCs w:val="44"/>
          <w:lang w:val="en-US" w:eastAsia="zh-CN" w:bidi="ar"/>
        </w:rPr>
        <w:t>2026年度</w:t>
      </w:r>
      <w:r>
        <w:rPr>
          <w:rFonts w:hint="eastAsia" w:ascii="Times New Roman" w:hAnsi="Times New Roman" w:eastAsia="方正小标宋简体" w:cs="Times New Roman"/>
          <w:color w:val="000000"/>
          <w:kern w:val="2"/>
          <w:sz w:val="44"/>
          <w:szCs w:val="44"/>
          <w:lang w:val="en-US" w:eastAsia="zh-CN" w:bidi="ar"/>
        </w:rPr>
        <w:t>全市</w:t>
      </w:r>
      <w:r>
        <w:rPr>
          <w:rFonts w:hint="default" w:ascii="Times New Roman" w:hAnsi="Times New Roman" w:eastAsia="方正小标宋简体" w:cs="Times New Roman"/>
          <w:color w:val="000000"/>
          <w:kern w:val="2"/>
          <w:sz w:val="44"/>
          <w:szCs w:val="44"/>
          <w:lang w:val="en-US" w:eastAsia="zh-CN" w:bidi="ar"/>
        </w:rPr>
        <w:t>人力资源社会保障系统 双随机部门联合抽查暨“综合查一次”工作计划</w:t>
      </w:r>
    </w:p>
    <w:p w14:paraId="486DD81A">
      <w:pPr>
        <w:pStyle w:val="2"/>
        <w:rPr>
          <w:rFonts w:hint="default"/>
        </w:rPr>
      </w:pPr>
    </w:p>
    <w:tbl>
      <w:tblPr>
        <w:tblStyle w:val="9"/>
        <w:tblW w:w="14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663"/>
        <w:gridCol w:w="3733"/>
        <w:gridCol w:w="1232"/>
        <w:gridCol w:w="1377"/>
        <w:gridCol w:w="1547"/>
        <w:gridCol w:w="1823"/>
        <w:gridCol w:w="1293"/>
        <w:gridCol w:w="759"/>
      </w:tblGrid>
      <w:tr w14:paraId="6F3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1388" w:type="dxa"/>
            <w:noWrap w:val="0"/>
            <w:vAlign w:val="top"/>
          </w:tcPr>
          <w:p w14:paraId="32465A1B">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任务名称</w:t>
            </w:r>
          </w:p>
        </w:tc>
        <w:tc>
          <w:tcPr>
            <w:tcW w:w="1663" w:type="dxa"/>
            <w:noWrap w:val="0"/>
            <w:vAlign w:val="top"/>
          </w:tcPr>
          <w:p w14:paraId="7334A673">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联查部门</w:t>
            </w:r>
          </w:p>
        </w:tc>
        <w:tc>
          <w:tcPr>
            <w:tcW w:w="3733" w:type="dxa"/>
            <w:noWrap w:val="0"/>
            <w:vAlign w:val="top"/>
          </w:tcPr>
          <w:p w14:paraId="6D4B0866">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抽查事项</w:t>
            </w:r>
          </w:p>
        </w:tc>
        <w:tc>
          <w:tcPr>
            <w:tcW w:w="1232" w:type="dxa"/>
            <w:noWrap w:val="0"/>
            <w:vAlign w:val="top"/>
          </w:tcPr>
          <w:p w14:paraId="0366EDA4">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联查对象</w:t>
            </w:r>
          </w:p>
        </w:tc>
        <w:tc>
          <w:tcPr>
            <w:tcW w:w="1377" w:type="dxa"/>
            <w:noWrap w:val="0"/>
            <w:vAlign w:val="top"/>
          </w:tcPr>
          <w:p w14:paraId="385DEDA4">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检查主体</w:t>
            </w:r>
          </w:p>
        </w:tc>
        <w:tc>
          <w:tcPr>
            <w:tcW w:w="1547" w:type="dxa"/>
            <w:noWrap w:val="0"/>
            <w:vAlign w:val="top"/>
          </w:tcPr>
          <w:p w14:paraId="0D506955">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责任分工</w:t>
            </w:r>
          </w:p>
        </w:tc>
        <w:tc>
          <w:tcPr>
            <w:tcW w:w="1823" w:type="dxa"/>
            <w:noWrap w:val="0"/>
            <w:vAlign w:val="top"/>
          </w:tcPr>
          <w:p w14:paraId="1913F1BF">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lang w:eastAsia="zh-CN"/>
              </w:rPr>
              <w:t>抽查</w:t>
            </w:r>
            <w:r>
              <w:rPr>
                <w:rFonts w:hint="default" w:ascii="Times New Roman" w:hAnsi="Times New Roman" w:eastAsia="黑体" w:cs="Times New Roman"/>
                <w:kern w:val="0"/>
                <w:sz w:val="24"/>
                <w:szCs w:val="24"/>
              </w:rPr>
              <w:t>比例</w:t>
            </w:r>
          </w:p>
        </w:tc>
        <w:tc>
          <w:tcPr>
            <w:tcW w:w="1293" w:type="dxa"/>
            <w:noWrap w:val="0"/>
            <w:vAlign w:val="top"/>
          </w:tcPr>
          <w:p w14:paraId="14B81448">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时间安排</w:t>
            </w:r>
          </w:p>
        </w:tc>
        <w:tc>
          <w:tcPr>
            <w:tcW w:w="759" w:type="dxa"/>
            <w:noWrap w:val="0"/>
            <w:vAlign w:val="top"/>
          </w:tcPr>
          <w:p w14:paraId="6566F4E5">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0204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restart"/>
            <w:noWrap w:val="0"/>
            <w:vAlign w:val="center"/>
          </w:tcPr>
          <w:p w14:paraId="18B77EAC">
            <w:pPr>
              <w:widowControl w:val="0"/>
              <w:spacing w:line="240" w:lineRule="auto"/>
              <w:rPr>
                <w:rFonts w:hint="default" w:ascii="Times New Roman" w:hAnsi="Times New Roman" w:eastAsia="方正仿宋_GBK" w:cs="Times New Roman"/>
                <w:color w:val="000000"/>
                <w:kern w:val="0"/>
                <w:sz w:val="21"/>
                <w:szCs w:val="21"/>
                <w:lang w:eastAsia="zh-CN"/>
              </w:rPr>
            </w:pPr>
            <w:r>
              <w:rPr>
                <w:rFonts w:hint="eastAsia" w:ascii="Times New Roman" w:hAnsi="Times New Roman" w:eastAsia="方正仿宋_GBK" w:cs="Times New Roman"/>
                <w:color w:val="000000"/>
                <w:kern w:val="0"/>
                <w:sz w:val="21"/>
                <w:szCs w:val="21"/>
                <w:lang w:val="en-US" w:eastAsia="zh-CN"/>
              </w:rPr>
              <w:t>2026年度</w:t>
            </w:r>
            <w:r>
              <w:rPr>
                <w:rFonts w:hint="default" w:ascii="Times New Roman" w:hAnsi="Times New Roman" w:eastAsia="方正仿宋_GBK" w:cs="Times New Roman"/>
                <w:color w:val="000000"/>
                <w:kern w:val="0"/>
                <w:sz w:val="21"/>
                <w:szCs w:val="21"/>
              </w:rPr>
              <w:t>全</w:t>
            </w:r>
            <w:r>
              <w:rPr>
                <w:rFonts w:hint="eastAsia" w:ascii="Times New Roman" w:hAnsi="Times New Roman" w:eastAsia="方正仿宋_GBK" w:cs="Times New Roman"/>
                <w:color w:val="000000"/>
                <w:kern w:val="0"/>
                <w:sz w:val="21"/>
                <w:szCs w:val="21"/>
                <w:lang w:eastAsia="zh-CN"/>
              </w:rPr>
              <w:t>市</w:t>
            </w:r>
            <w:r>
              <w:rPr>
                <w:rFonts w:hint="default" w:ascii="Times New Roman" w:hAnsi="Times New Roman" w:eastAsia="方正仿宋_GBK" w:cs="Times New Roman"/>
                <w:color w:val="000000"/>
                <w:kern w:val="0"/>
                <w:sz w:val="21"/>
                <w:szCs w:val="21"/>
              </w:rPr>
              <w:t>劳动用工部门联合抽查</w:t>
            </w:r>
          </w:p>
        </w:tc>
        <w:tc>
          <w:tcPr>
            <w:tcW w:w="1663" w:type="dxa"/>
            <w:noWrap w:val="0"/>
            <w:vAlign w:val="center"/>
          </w:tcPr>
          <w:p w14:paraId="72169EE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人力资源社会保障部门</w:t>
            </w:r>
          </w:p>
        </w:tc>
        <w:tc>
          <w:tcPr>
            <w:tcW w:w="3733" w:type="dxa"/>
            <w:noWrap w:val="0"/>
            <w:vAlign w:val="center"/>
          </w:tcPr>
          <w:p w14:paraId="0BCD2A6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工资支付和执行最低工资标准情况检查；劳动合同签订情况检查</w:t>
            </w:r>
          </w:p>
        </w:tc>
        <w:tc>
          <w:tcPr>
            <w:tcW w:w="1232" w:type="dxa"/>
            <w:vMerge w:val="restart"/>
            <w:noWrap w:val="0"/>
            <w:vAlign w:val="center"/>
          </w:tcPr>
          <w:p w14:paraId="19D9E020">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全</w:t>
            </w:r>
            <w:r>
              <w:rPr>
                <w:rFonts w:hint="eastAsia" w:ascii="Times New Roman" w:hAnsi="Times New Roman" w:eastAsia="方正仿宋_GBK" w:cs="Times New Roman"/>
                <w:color w:val="000000"/>
                <w:kern w:val="0"/>
                <w:sz w:val="21"/>
                <w:szCs w:val="21"/>
                <w:lang w:eastAsia="zh-CN"/>
              </w:rPr>
              <w:t>市</w:t>
            </w:r>
            <w:r>
              <w:rPr>
                <w:rFonts w:hint="default" w:ascii="Times New Roman" w:hAnsi="Times New Roman" w:eastAsia="方正仿宋_GBK" w:cs="Times New Roman"/>
                <w:color w:val="000000"/>
                <w:kern w:val="0"/>
                <w:sz w:val="21"/>
                <w:szCs w:val="21"/>
              </w:rPr>
              <w:t>存续企业</w:t>
            </w:r>
          </w:p>
        </w:tc>
        <w:tc>
          <w:tcPr>
            <w:tcW w:w="1377" w:type="dxa"/>
            <w:vMerge w:val="restart"/>
            <w:noWrap w:val="0"/>
            <w:vAlign w:val="center"/>
          </w:tcPr>
          <w:p w14:paraId="09DF545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市、县级人力资源社会保障部门、市场监管部门</w:t>
            </w:r>
          </w:p>
        </w:tc>
        <w:tc>
          <w:tcPr>
            <w:tcW w:w="1547" w:type="dxa"/>
            <w:vMerge w:val="restart"/>
            <w:noWrap w:val="0"/>
            <w:vAlign w:val="center"/>
          </w:tcPr>
          <w:p w14:paraId="23CA0F3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color w:val="000000"/>
                <w:kern w:val="0"/>
                <w:szCs w:val="21"/>
              </w:rPr>
              <w:t>市、县级人力资源社会保障部门牵头发起，</w:t>
            </w:r>
            <w:r>
              <w:rPr>
                <w:rFonts w:hint="default" w:ascii="Times New Roman" w:hAnsi="Times New Roman" w:eastAsia="方正仿宋_GBK" w:cs="Times New Roman"/>
                <w:color w:val="000000"/>
                <w:kern w:val="0"/>
                <w:szCs w:val="21"/>
                <w:lang w:eastAsia="zh-CN"/>
              </w:rPr>
              <w:t>同级</w:t>
            </w:r>
            <w:r>
              <w:rPr>
                <w:rFonts w:hint="default" w:ascii="Times New Roman" w:hAnsi="Times New Roman" w:eastAsia="方正仿宋_GBK" w:cs="Times New Roman"/>
                <w:color w:val="000000"/>
                <w:kern w:val="0"/>
                <w:szCs w:val="21"/>
              </w:rPr>
              <w:t>市场监管部门按职责分工负责</w:t>
            </w:r>
          </w:p>
        </w:tc>
        <w:tc>
          <w:tcPr>
            <w:tcW w:w="1823" w:type="dxa"/>
            <w:vMerge w:val="restart"/>
            <w:noWrap w:val="0"/>
            <w:vAlign w:val="center"/>
          </w:tcPr>
          <w:p w14:paraId="3E85F4B6">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olor w:val="000000"/>
                <w:kern w:val="0"/>
                <w:sz w:val="21"/>
                <w:szCs w:val="21"/>
                <w:highlight w:val="none"/>
                <w:lang w:val="en-US" w:eastAsia="zh-CN" w:bidi="ar-SA"/>
              </w:rPr>
            </w:pPr>
            <w:r>
              <w:rPr>
                <w:rFonts w:hint="default" w:ascii="Times New Roman" w:hAnsi="Times New Roman" w:eastAsia="方正仿宋_GBK" w:cs="Times New Roman"/>
                <w:color w:val="000000"/>
                <w:kern w:val="0"/>
                <w:sz w:val="21"/>
                <w:szCs w:val="21"/>
                <w:highlight w:val="none"/>
              </w:rPr>
              <w:t>各地根据</w:t>
            </w:r>
            <w:r>
              <w:rPr>
                <w:rFonts w:hint="default" w:ascii="Times New Roman" w:hAnsi="Times New Roman" w:eastAsia="方正仿宋_GBK" w:cs="Times New Roman"/>
                <w:color w:val="000000"/>
                <w:kern w:val="0"/>
                <w:sz w:val="21"/>
                <w:szCs w:val="21"/>
                <w:highlight w:val="none"/>
                <w:lang w:eastAsia="zh-CN"/>
              </w:rPr>
              <w:t>日常监管</w:t>
            </w:r>
            <w:r>
              <w:rPr>
                <w:rFonts w:hint="default" w:ascii="Times New Roman" w:hAnsi="Times New Roman" w:eastAsia="方正仿宋_GBK" w:cs="Times New Roman"/>
                <w:color w:val="000000"/>
                <w:kern w:val="0"/>
                <w:sz w:val="21"/>
                <w:szCs w:val="21"/>
                <w:highlight w:val="none"/>
              </w:rPr>
              <w:t>实际情况自行确定抽查</w:t>
            </w:r>
            <w:r>
              <w:rPr>
                <w:rFonts w:hint="default" w:ascii="Times New Roman" w:hAnsi="Times New Roman" w:eastAsia="方正仿宋_GBK" w:cs="Times New Roman"/>
                <w:color w:val="000000"/>
                <w:kern w:val="0"/>
                <w:sz w:val="21"/>
                <w:szCs w:val="21"/>
                <w:highlight w:val="none"/>
                <w:lang w:eastAsia="zh-CN"/>
              </w:rPr>
              <w:t>基数和</w:t>
            </w:r>
            <w:r>
              <w:rPr>
                <w:rFonts w:hint="default" w:ascii="Times New Roman" w:hAnsi="Times New Roman" w:eastAsia="方正仿宋_GBK" w:cs="Times New Roman"/>
                <w:color w:val="000000"/>
                <w:kern w:val="0"/>
                <w:sz w:val="21"/>
                <w:szCs w:val="21"/>
                <w:highlight w:val="none"/>
              </w:rPr>
              <w:t>比例</w:t>
            </w:r>
          </w:p>
        </w:tc>
        <w:tc>
          <w:tcPr>
            <w:tcW w:w="1293" w:type="dxa"/>
            <w:vMerge w:val="restart"/>
            <w:noWrap w:val="0"/>
            <w:vAlign w:val="center"/>
          </w:tcPr>
          <w:p w14:paraId="189B7E61">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000000"/>
                <w:kern w:val="0"/>
                <w:sz w:val="21"/>
                <w:szCs w:val="21"/>
                <w:highlight w:val="none"/>
                <w:lang w:val="en-US" w:eastAsia="zh-CN" w:bidi="ar-SA"/>
              </w:rPr>
            </w:pPr>
            <w:r>
              <w:rPr>
                <w:rFonts w:hint="default" w:ascii="Times New Roman" w:hAnsi="Times New Roman" w:eastAsia="方正仿宋_GBK" w:cs="Times New Roman"/>
                <w:color w:val="000000"/>
                <w:kern w:val="0"/>
                <w:sz w:val="21"/>
                <w:szCs w:val="21"/>
                <w:highlight w:val="none"/>
              </w:rPr>
              <w:t>202</w:t>
            </w:r>
            <w:r>
              <w:rPr>
                <w:rFonts w:hint="eastAsia" w:ascii="Times New Roman" w:hAnsi="Times New Roman" w:eastAsia="方正仿宋_GBK" w:cs="Times New Roman"/>
                <w:color w:val="000000"/>
                <w:kern w:val="0"/>
                <w:sz w:val="21"/>
                <w:szCs w:val="21"/>
                <w:highlight w:val="none"/>
                <w:lang w:val="en-US" w:eastAsia="zh-CN"/>
              </w:rPr>
              <w:t>6</w:t>
            </w:r>
            <w:r>
              <w:rPr>
                <w:rFonts w:hint="default" w:ascii="Times New Roman" w:hAnsi="Times New Roman" w:eastAsia="方正仿宋_GBK" w:cs="Times New Roman"/>
                <w:color w:val="000000"/>
                <w:kern w:val="0"/>
                <w:sz w:val="21"/>
                <w:szCs w:val="21"/>
                <w:highlight w:val="none"/>
              </w:rPr>
              <w:t>年</w:t>
            </w:r>
            <w:r>
              <w:rPr>
                <w:rFonts w:hint="default" w:ascii="Times New Roman" w:hAnsi="Times New Roman" w:eastAsia="方正仿宋_GBK" w:cs="Times New Roman"/>
                <w:color w:val="000000"/>
                <w:kern w:val="0"/>
                <w:sz w:val="21"/>
                <w:szCs w:val="21"/>
                <w:highlight w:val="none"/>
                <w:lang w:val="en-US" w:eastAsia="zh-CN"/>
              </w:rPr>
              <w:t>4</w:t>
            </w:r>
            <w:r>
              <w:rPr>
                <w:rFonts w:hint="default" w:ascii="Times New Roman" w:hAnsi="Times New Roman" w:eastAsia="方正仿宋_GBK" w:cs="Times New Roman"/>
                <w:color w:val="000000"/>
                <w:kern w:val="0"/>
                <w:sz w:val="21"/>
                <w:szCs w:val="21"/>
                <w:highlight w:val="none"/>
              </w:rPr>
              <w:t>月至</w:t>
            </w:r>
            <w:r>
              <w:rPr>
                <w:rFonts w:hint="default" w:ascii="Times New Roman" w:hAnsi="Times New Roman" w:eastAsia="方正仿宋_GBK" w:cs="Times New Roman"/>
                <w:color w:val="000000"/>
                <w:kern w:val="0"/>
                <w:sz w:val="21"/>
                <w:szCs w:val="21"/>
                <w:highlight w:val="none"/>
                <w:lang w:val="en-US" w:eastAsia="zh-CN"/>
              </w:rPr>
              <w:t>11</w:t>
            </w:r>
            <w:r>
              <w:rPr>
                <w:rFonts w:hint="default" w:ascii="Times New Roman" w:hAnsi="Times New Roman" w:eastAsia="方正仿宋_GBK" w:cs="Times New Roman"/>
                <w:color w:val="000000"/>
                <w:kern w:val="0"/>
                <w:sz w:val="21"/>
                <w:szCs w:val="21"/>
                <w:highlight w:val="none"/>
              </w:rPr>
              <w:t>月</w:t>
            </w:r>
          </w:p>
        </w:tc>
        <w:tc>
          <w:tcPr>
            <w:tcW w:w="759" w:type="dxa"/>
            <w:vMerge w:val="restart"/>
            <w:noWrap w:val="0"/>
            <w:vAlign w:val="top"/>
          </w:tcPr>
          <w:p w14:paraId="6A032057">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rPr>
            </w:pPr>
          </w:p>
          <w:p w14:paraId="5A9F38AC">
            <w:pPr>
              <w:pStyle w:val="4"/>
              <w:ind w:left="120" w:leftChars="0"/>
              <w:rPr>
                <w:rFonts w:hint="default" w:ascii="Times New Roman" w:hAnsi="Times New Roman" w:eastAsia="方正仿宋_GBK" w:cs="Times New Roman"/>
                <w:kern w:val="2"/>
                <w:sz w:val="21"/>
                <w:szCs w:val="22"/>
                <w:lang w:val="en-US" w:eastAsia="zh-CN" w:bidi="ar-SA"/>
              </w:rPr>
            </w:pPr>
          </w:p>
        </w:tc>
      </w:tr>
      <w:tr w14:paraId="274D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continue"/>
            <w:noWrap w:val="0"/>
            <w:vAlign w:val="center"/>
          </w:tcPr>
          <w:p w14:paraId="64D01DB6">
            <w:pPr>
              <w:widowControl w:val="0"/>
              <w:spacing w:line="240" w:lineRule="auto"/>
              <w:rPr>
                <w:rFonts w:hint="default" w:ascii="Times New Roman" w:hAnsi="Times New Roman" w:eastAsia="方正仿宋_GBK" w:cs="Times New Roman"/>
                <w:color w:val="000000"/>
                <w:kern w:val="0"/>
                <w:sz w:val="21"/>
                <w:szCs w:val="21"/>
                <w:lang w:eastAsia="zh-CN"/>
              </w:rPr>
            </w:pPr>
          </w:p>
        </w:tc>
        <w:tc>
          <w:tcPr>
            <w:tcW w:w="1663" w:type="dxa"/>
            <w:noWrap w:val="0"/>
            <w:vAlign w:val="center"/>
          </w:tcPr>
          <w:p w14:paraId="6893B67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市场监管部门</w:t>
            </w:r>
          </w:p>
        </w:tc>
        <w:tc>
          <w:tcPr>
            <w:tcW w:w="3733" w:type="dxa"/>
            <w:noWrap w:val="0"/>
            <w:vAlign w:val="center"/>
          </w:tcPr>
          <w:p w14:paraId="2D83313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登记</w:t>
            </w:r>
            <w:r>
              <w:rPr>
                <w:rFonts w:hint="default" w:ascii="Times New Roman" w:hAnsi="Times New Roman" w:eastAsia="方正仿宋_GBK" w:cs="Times New Roman"/>
                <w:color w:val="000000"/>
                <w:kern w:val="0"/>
                <w:sz w:val="21"/>
                <w:szCs w:val="21"/>
                <w:lang w:eastAsia="zh-CN"/>
              </w:rPr>
              <w:t>（备案）</w:t>
            </w:r>
            <w:r>
              <w:rPr>
                <w:rFonts w:hint="default" w:ascii="Times New Roman" w:hAnsi="Times New Roman" w:eastAsia="方正仿宋_GBK" w:cs="Times New Roman"/>
                <w:color w:val="000000"/>
                <w:kern w:val="0"/>
                <w:sz w:val="21"/>
                <w:szCs w:val="21"/>
              </w:rPr>
              <w:t>事项的检查；公示信息的检查</w:t>
            </w:r>
          </w:p>
        </w:tc>
        <w:tc>
          <w:tcPr>
            <w:tcW w:w="1232" w:type="dxa"/>
            <w:vMerge w:val="continue"/>
            <w:noWrap w:val="0"/>
            <w:vAlign w:val="center"/>
          </w:tcPr>
          <w:p w14:paraId="6895E22B">
            <w:pPr>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p>
        </w:tc>
        <w:tc>
          <w:tcPr>
            <w:tcW w:w="1377" w:type="dxa"/>
            <w:vMerge w:val="continue"/>
            <w:noWrap w:val="0"/>
            <w:vAlign w:val="center"/>
          </w:tcPr>
          <w:p w14:paraId="7D587087">
            <w:pPr>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p>
        </w:tc>
        <w:tc>
          <w:tcPr>
            <w:tcW w:w="1547" w:type="dxa"/>
            <w:vMerge w:val="continue"/>
            <w:noWrap w:val="0"/>
            <w:vAlign w:val="center"/>
          </w:tcPr>
          <w:p w14:paraId="2D5BF15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rPr>
            </w:pPr>
          </w:p>
        </w:tc>
        <w:tc>
          <w:tcPr>
            <w:tcW w:w="1823" w:type="dxa"/>
            <w:vMerge w:val="continue"/>
            <w:noWrap w:val="0"/>
            <w:vAlign w:val="center"/>
          </w:tcPr>
          <w:p w14:paraId="61574C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方正仿宋_GBK" w:cs="Times New Roman"/>
                <w:color w:val="000000"/>
                <w:kern w:val="0"/>
                <w:sz w:val="21"/>
                <w:szCs w:val="21"/>
                <w:lang w:val="en-US" w:eastAsia="zh-CN"/>
              </w:rPr>
            </w:pPr>
          </w:p>
        </w:tc>
        <w:tc>
          <w:tcPr>
            <w:tcW w:w="1293" w:type="dxa"/>
            <w:vMerge w:val="continue"/>
            <w:noWrap w:val="0"/>
            <w:vAlign w:val="center"/>
          </w:tcPr>
          <w:p w14:paraId="74F8FC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eastAsia="zh-CN"/>
              </w:rPr>
            </w:pPr>
          </w:p>
        </w:tc>
        <w:tc>
          <w:tcPr>
            <w:tcW w:w="759" w:type="dxa"/>
            <w:vMerge w:val="continue"/>
            <w:noWrap w:val="0"/>
            <w:vAlign w:val="top"/>
          </w:tcPr>
          <w:p w14:paraId="36885DB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0194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restart"/>
            <w:noWrap w:val="0"/>
            <w:vAlign w:val="center"/>
          </w:tcPr>
          <w:p w14:paraId="4E773D2B">
            <w:pPr>
              <w:widowControl w:val="0"/>
              <w:spacing w:line="240" w:lineRule="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20</w:t>
            </w:r>
            <w:r>
              <w:rPr>
                <w:rFonts w:hint="eastAsia" w:ascii="Times New Roman" w:hAnsi="Times New Roman" w:eastAsia="方正仿宋_GBK" w:cs="Times New Roman"/>
                <w:color w:val="000000"/>
                <w:kern w:val="0"/>
                <w:sz w:val="21"/>
                <w:szCs w:val="21"/>
                <w:lang w:val="en-US" w:eastAsia="zh-CN"/>
              </w:rPr>
              <w:t>26</w:t>
            </w:r>
            <w:r>
              <w:rPr>
                <w:rFonts w:hint="default" w:ascii="Times New Roman" w:hAnsi="Times New Roman" w:eastAsia="方正仿宋_GBK" w:cs="Times New Roman"/>
                <w:color w:val="000000"/>
                <w:kern w:val="0"/>
                <w:sz w:val="21"/>
                <w:szCs w:val="21"/>
                <w:lang w:eastAsia="zh-CN"/>
              </w:rPr>
              <w:t>年度全</w:t>
            </w:r>
            <w:r>
              <w:rPr>
                <w:rFonts w:hint="eastAsia" w:ascii="Times New Roman" w:hAnsi="Times New Roman" w:eastAsia="方正仿宋_GBK" w:cs="Times New Roman"/>
                <w:color w:val="000000"/>
                <w:kern w:val="0"/>
                <w:sz w:val="21"/>
                <w:szCs w:val="21"/>
                <w:lang w:eastAsia="zh-CN"/>
              </w:rPr>
              <w:t>市</w:t>
            </w:r>
            <w:r>
              <w:rPr>
                <w:rFonts w:hint="default" w:ascii="Times New Roman" w:hAnsi="Times New Roman" w:eastAsia="方正仿宋_GBK" w:cs="Times New Roman"/>
                <w:color w:val="000000"/>
                <w:kern w:val="0"/>
                <w:sz w:val="21"/>
                <w:szCs w:val="21"/>
                <w:lang w:eastAsia="zh-CN"/>
              </w:rPr>
              <w:t>外商投资企业部门联合抽查</w:t>
            </w:r>
          </w:p>
        </w:tc>
        <w:tc>
          <w:tcPr>
            <w:tcW w:w="1663" w:type="dxa"/>
            <w:noWrap w:val="0"/>
            <w:vAlign w:val="center"/>
          </w:tcPr>
          <w:p w14:paraId="5F178F29">
            <w:pPr>
              <w:spacing w:beforeLines="0" w:afterLines="0" w:line="240" w:lineRule="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商务部门</w:t>
            </w:r>
          </w:p>
        </w:tc>
        <w:tc>
          <w:tcPr>
            <w:tcW w:w="3733" w:type="dxa"/>
            <w:noWrap w:val="0"/>
            <w:vAlign w:val="center"/>
          </w:tcPr>
          <w:p w14:paraId="6E71D2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外商投资企业年报公示信息检查</w:t>
            </w:r>
          </w:p>
        </w:tc>
        <w:tc>
          <w:tcPr>
            <w:tcW w:w="1232" w:type="dxa"/>
            <w:vMerge w:val="restart"/>
            <w:noWrap w:val="0"/>
            <w:vAlign w:val="center"/>
          </w:tcPr>
          <w:p w14:paraId="118BE386">
            <w:pPr>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全</w:t>
            </w:r>
            <w:r>
              <w:rPr>
                <w:rFonts w:hint="eastAsia" w:ascii="Times New Roman" w:hAnsi="Times New Roman" w:eastAsia="方正仿宋_GBK" w:cs="Times New Roman"/>
                <w:color w:val="000000"/>
                <w:kern w:val="0"/>
                <w:sz w:val="21"/>
                <w:szCs w:val="21"/>
                <w:lang w:eastAsia="zh-CN"/>
              </w:rPr>
              <w:t>市</w:t>
            </w:r>
            <w:r>
              <w:rPr>
                <w:rFonts w:hint="default" w:ascii="Times New Roman" w:hAnsi="Times New Roman" w:eastAsia="方正仿宋_GBK" w:cs="Times New Roman"/>
                <w:color w:val="000000"/>
                <w:kern w:val="0"/>
                <w:sz w:val="21"/>
                <w:szCs w:val="21"/>
              </w:rPr>
              <w:t>外商投资企业</w:t>
            </w:r>
          </w:p>
        </w:tc>
        <w:tc>
          <w:tcPr>
            <w:tcW w:w="1377" w:type="dxa"/>
            <w:vMerge w:val="restart"/>
            <w:noWrap w:val="0"/>
            <w:vAlign w:val="center"/>
          </w:tcPr>
          <w:p w14:paraId="42F4F42E">
            <w:pPr>
              <w:keepNext w:val="0"/>
              <w:keepLines w:val="0"/>
              <w:pageBreakBefore w:val="0"/>
              <w:kinsoku/>
              <w:wordWrap/>
              <w:overflowPunct/>
              <w:topLinePunct w:val="0"/>
              <w:autoSpaceDE/>
              <w:autoSpaceDN/>
              <w:bidi w:val="0"/>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市、县级商务部门、市场监管部门、人力资源社会保障部门</w:t>
            </w:r>
          </w:p>
        </w:tc>
        <w:tc>
          <w:tcPr>
            <w:tcW w:w="1547" w:type="dxa"/>
            <w:vMerge w:val="restart"/>
            <w:noWrap w:val="0"/>
            <w:vAlign w:val="center"/>
          </w:tcPr>
          <w:p w14:paraId="1F2921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市、县级商务部门牵头发起，同级市场监管部门、人力资源社会保障部门按职责分工负责</w:t>
            </w:r>
          </w:p>
        </w:tc>
        <w:tc>
          <w:tcPr>
            <w:tcW w:w="1823" w:type="dxa"/>
            <w:vMerge w:val="restart"/>
            <w:noWrap w:val="0"/>
            <w:vAlign w:val="center"/>
          </w:tcPr>
          <w:p w14:paraId="1C6700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lang w:val="en-US" w:eastAsia="zh-CN"/>
              </w:rPr>
              <w:t>总体抽查比例不低于</w:t>
            </w:r>
            <w:r>
              <w:rPr>
                <w:rFonts w:hint="default" w:ascii="Times New Roman" w:hAnsi="Times New Roman" w:eastAsia="方正仿宋_GBK" w:cs="Times New Roman"/>
                <w:color w:val="000000"/>
                <w:kern w:val="0"/>
                <w:sz w:val="21"/>
                <w:szCs w:val="21"/>
              </w:rPr>
              <w:t>3%</w:t>
            </w:r>
            <w:r>
              <w:rPr>
                <w:rFonts w:hint="default" w:ascii="Times New Roman" w:hAnsi="Times New Roman" w:eastAsia="方正仿宋_GBK" w:cs="Times New Roman"/>
                <w:color w:val="000000"/>
                <w:kern w:val="0"/>
                <w:sz w:val="21"/>
                <w:szCs w:val="21"/>
                <w:lang w:eastAsia="zh-CN"/>
              </w:rPr>
              <w:t>，</w:t>
            </w:r>
            <w:r>
              <w:rPr>
                <w:rFonts w:hint="default" w:ascii="Times New Roman" w:hAnsi="Times New Roman" w:eastAsia="方正仿宋_GBK" w:cs="Times New Roman"/>
                <w:color w:val="000000"/>
                <w:kern w:val="0"/>
                <w:sz w:val="21"/>
                <w:szCs w:val="21"/>
              </w:rPr>
              <w:t>根据企业信用</w:t>
            </w:r>
            <w:r>
              <w:rPr>
                <w:rFonts w:hint="default" w:ascii="Times New Roman" w:hAnsi="Times New Roman" w:eastAsia="方正仿宋_GBK" w:cs="Times New Roman"/>
                <w:color w:val="000000"/>
                <w:kern w:val="0"/>
                <w:sz w:val="21"/>
                <w:szCs w:val="21"/>
                <w:lang w:val="en-US" w:eastAsia="zh-CN"/>
              </w:rPr>
              <w:t>风险</w:t>
            </w:r>
            <w:r>
              <w:rPr>
                <w:rFonts w:hint="default" w:ascii="Times New Roman" w:hAnsi="Times New Roman" w:eastAsia="方正仿宋_GBK" w:cs="Times New Roman"/>
                <w:color w:val="000000"/>
                <w:kern w:val="0"/>
                <w:sz w:val="21"/>
                <w:szCs w:val="21"/>
              </w:rPr>
              <w:t>分类结果</w:t>
            </w:r>
            <w:r>
              <w:rPr>
                <w:rFonts w:hint="default" w:ascii="Times New Roman" w:hAnsi="Times New Roman" w:eastAsia="方正仿宋_GBK" w:cs="Times New Roman"/>
                <w:color w:val="000000"/>
                <w:kern w:val="0"/>
                <w:sz w:val="21"/>
                <w:szCs w:val="21"/>
                <w:lang w:eastAsia="zh-CN"/>
              </w:rPr>
              <w:t>实行差异化抽查</w:t>
            </w:r>
          </w:p>
        </w:tc>
        <w:tc>
          <w:tcPr>
            <w:tcW w:w="1293" w:type="dxa"/>
            <w:vMerge w:val="restart"/>
            <w:noWrap w:val="0"/>
            <w:vAlign w:val="center"/>
          </w:tcPr>
          <w:p w14:paraId="74F979A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202</w:t>
            </w:r>
            <w:r>
              <w:rPr>
                <w:rFonts w:hint="eastAsia" w:ascii="Times New Roman" w:hAnsi="Times New Roman" w:eastAsia="方正仿宋_GBK" w:cs="Times New Roman"/>
                <w:color w:val="000000"/>
                <w:kern w:val="0"/>
                <w:sz w:val="21"/>
                <w:szCs w:val="21"/>
                <w:lang w:val="en-US" w:eastAsia="zh-CN"/>
              </w:rPr>
              <w:t>6</w:t>
            </w:r>
            <w:r>
              <w:rPr>
                <w:rFonts w:hint="default" w:ascii="Times New Roman" w:hAnsi="Times New Roman" w:eastAsia="方正仿宋_GBK" w:cs="Times New Roman"/>
                <w:color w:val="000000"/>
                <w:kern w:val="0"/>
                <w:sz w:val="21"/>
                <w:szCs w:val="21"/>
              </w:rPr>
              <w:t>年</w:t>
            </w:r>
            <w:r>
              <w:rPr>
                <w:rFonts w:hint="default" w:ascii="Times New Roman" w:hAnsi="Times New Roman" w:eastAsia="方正仿宋_GBK" w:cs="Times New Roman"/>
                <w:color w:val="000000"/>
                <w:kern w:val="0"/>
                <w:sz w:val="21"/>
                <w:szCs w:val="21"/>
                <w:lang w:val="en-US" w:eastAsia="zh-CN"/>
              </w:rPr>
              <w:t>7</w:t>
            </w:r>
            <w:r>
              <w:rPr>
                <w:rFonts w:hint="default" w:ascii="Times New Roman" w:hAnsi="Times New Roman" w:eastAsia="方正仿宋_GBK" w:cs="Times New Roman"/>
                <w:color w:val="000000"/>
                <w:kern w:val="0"/>
                <w:sz w:val="21"/>
                <w:szCs w:val="21"/>
              </w:rPr>
              <w:t>月至11月</w:t>
            </w:r>
          </w:p>
        </w:tc>
        <w:tc>
          <w:tcPr>
            <w:tcW w:w="759" w:type="dxa"/>
            <w:vMerge w:val="restart"/>
            <w:noWrap w:val="0"/>
            <w:vAlign w:val="top"/>
          </w:tcPr>
          <w:p w14:paraId="4352B0A7">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1DB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continue"/>
            <w:noWrap w:val="0"/>
            <w:vAlign w:val="top"/>
          </w:tcPr>
          <w:p w14:paraId="4AB0488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637252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市场监管部门</w:t>
            </w:r>
          </w:p>
        </w:tc>
        <w:tc>
          <w:tcPr>
            <w:tcW w:w="3733" w:type="dxa"/>
            <w:noWrap w:val="0"/>
            <w:vAlign w:val="center"/>
          </w:tcPr>
          <w:p w14:paraId="6377FE4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登记（备案）事项检查</w:t>
            </w:r>
            <w:r>
              <w:rPr>
                <w:rFonts w:hint="default" w:ascii="Times New Roman" w:hAnsi="Times New Roman" w:eastAsia="方正仿宋_GBK" w:cs="Times New Roman"/>
                <w:color w:val="000000"/>
                <w:kern w:val="0"/>
                <w:sz w:val="21"/>
                <w:szCs w:val="21"/>
              </w:rPr>
              <w:t>；公示信息检查</w:t>
            </w:r>
          </w:p>
        </w:tc>
        <w:tc>
          <w:tcPr>
            <w:tcW w:w="1232" w:type="dxa"/>
            <w:vMerge w:val="continue"/>
            <w:noWrap w:val="0"/>
            <w:vAlign w:val="top"/>
          </w:tcPr>
          <w:p w14:paraId="6EA17E5F">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000000"/>
                <w:kern w:val="0"/>
                <w:sz w:val="21"/>
                <w:szCs w:val="21"/>
              </w:rPr>
            </w:pPr>
          </w:p>
        </w:tc>
        <w:tc>
          <w:tcPr>
            <w:tcW w:w="1377" w:type="dxa"/>
            <w:vMerge w:val="continue"/>
            <w:noWrap w:val="0"/>
            <w:vAlign w:val="center"/>
          </w:tcPr>
          <w:p w14:paraId="3591F67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547" w:type="dxa"/>
            <w:vMerge w:val="continue"/>
            <w:noWrap w:val="0"/>
            <w:vAlign w:val="top"/>
          </w:tcPr>
          <w:p w14:paraId="1E11B3F8">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方正仿宋_GBK" w:cs="Times New Roman"/>
                <w:color w:val="000000"/>
                <w:kern w:val="0"/>
                <w:sz w:val="21"/>
                <w:szCs w:val="21"/>
              </w:rPr>
            </w:pPr>
          </w:p>
        </w:tc>
        <w:tc>
          <w:tcPr>
            <w:tcW w:w="1823" w:type="dxa"/>
            <w:vMerge w:val="continue"/>
            <w:noWrap w:val="0"/>
            <w:vAlign w:val="top"/>
          </w:tcPr>
          <w:p w14:paraId="2495BFD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79F448F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5BF3106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2220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continue"/>
            <w:noWrap w:val="0"/>
            <w:vAlign w:val="top"/>
          </w:tcPr>
          <w:p w14:paraId="2AAC42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3E0773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人力资源社会保障部门</w:t>
            </w:r>
          </w:p>
        </w:tc>
        <w:tc>
          <w:tcPr>
            <w:tcW w:w="3733" w:type="dxa"/>
            <w:noWrap w:val="0"/>
            <w:vAlign w:val="center"/>
          </w:tcPr>
          <w:p w14:paraId="20C6617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劳动用工管理情况检查；劳务派遣法律法规执行情况检查；企业年报公示信息检查</w:t>
            </w:r>
          </w:p>
        </w:tc>
        <w:tc>
          <w:tcPr>
            <w:tcW w:w="1232" w:type="dxa"/>
            <w:vMerge w:val="continue"/>
            <w:noWrap w:val="0"/>
            <w:vAlign w:val="top"/>
          </w:tcPr>
          <w:p w14:paraId="29F56BD5">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2AE1DCC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38F184A2">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722F5C5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62EEBFB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4AAFD8D9">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278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388" w:type="dxa"/>
            <w:vMerge w:val="restart"/>
            <w:noWrap w:val="0"/>
            <w:vAlign w:val="center"/>
          </w:tcPr>
          <w:p w14:paraId="18FC1A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w:t>
            </w:r>
            <w:r>
              <w:rPr>
                <w:rFonts w:hint="eastAsia" w:ascii="Times New Roman" w:hAnsi="Times New Roman" w:eastAsia="方正仿宋_GBK" w:cs="Times New Roman"/>
                <w:color w:val="000000"/>
                <w:kern w:val="0"/>
                <w:sz w:val="21"/>
                <w:szCs w:val="21"/>
                <w:lang w:val="en-US" w:eastAsia="zh-CN"/>
              </w:rPr>
              <w:t>6</w:t>
            </w:r>
            <w:r>
              <w:rPr>
                <w:rFonts w:hint="default" w:ascii="Times New Roman" w:hAnsi="Times New Roman" w:eastAsia="方正仿宋_GBK" w:cs="Times New Roman"/>
                <w:color w:val="000000"/>
                <w:kern w:val="0"/>
                <w:sz w:val="21"/>
                <w:szCs w:val="21"/>
              </w:rPr>
              <w:t>年度道路运输新业态企业部门联合抽查（网络预约出租车）</w:t>
            </w:r>
          </w:p>
        </w:tc>
        <w:tc>
          <w:tcPr>
            <w:tcW w:w="1663" w:type="dxa"/>
            <w:noWrap w:val="0"/>
            <w:vAlign w:val="center"/>
          </w:tcPr>
          <w:p w14:paraId="2732E8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交通运输管理部门</w:t>
            </w:r>
          </w:p>
        </w:tc>
        <w:tc>
          <w:tcPr>
            <w:tcW w:w="3733" w:type="dxa"/>
            <w:noWrap w:val="0"/>
            <w:vAlign w:val="center"/>
          </w:tcPr>
          <w:p w14:paraId="00ED41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eastAsia="zh-CN"/>
              </w:rPr>
              <w:t>网络预约出租汽车企业经营活动；安全生产管理制度落实情况；抽成“阳光行动”落实情况。</w:t>
            </w:r>
          </w:p>
        </w:tc>
        <w:tc>
          <w:tcPr>
            <w:tcW w:w="1232" w:type="dxa"/>
            <w:vMerge w:val="restart"/>
            <w:noWrap w:val="0"/>
            <w:vAlign w:val="center"/>
          </w:tcPr>
          <w:p w14:paraId="5456A3B5">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网约车运营平台公司及注册车辆、驾驶人员</w:t>
            </w:r>
          </w:p>
        </w:tc>
        <w:tc>
          <w:tcPr>
            <w:tcW w:w="1377" w:type="dxa"/>
            <w:vMerge w:val="restart"/>
            <w:noWrap w:val="0"/>
            <w:vAlign w:val="center"/>
          </w:tcPr>
          <w:p w14:paraId="09DFC3C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市</w:t>
            </w:r>
            <w:r>
              <w:rPr>
                <w:rFonts w:hint="default" w:ascii="Times New Roman" w:hAnsi="Times New Roman" w:eastAsia="方正仿宋_GBK" w:cs="Times New Roman"/>
                <w:color w:val="000000"/>
                <w:kern w:val="0"/>
                <w:sz w:val="21"/>
                <w:szCs w:val="21"/>
                <w:lang w:eastAsia="zh-CN"/>
              </w:rPr>
              <w:t>、县</w:t>
            </w:r>
            <w:r>
              <w:rPr>
                <w:rFonts w:hint="default" w:ascii="Times New Roman" w:hAnsi="Times New Roman" w:eastAsia="方正仿宋_GBK" w:cs="Times New Roman"/>
                <w:color w:val="000000"/>
                <w:kern w:val="0"/>
                <w:sz w:val="21"/>
                <w:szCs w:val="21"/>
              </w:rPr>
              <w:t>级交通运输管理部门、公安部门、人力资源社会保障部门、市场监管部门、税务部门</w:t>
            </w:r>
          </w:p>
        </w:tc>
        <w:tc>
          <w:tcPr>
            <w:tcW w:w="1547" w:type="dxa"/>
            <w:vMerge w:val="restart"/>
            <w:noWrap w:val="0"/>
            <w:vAlign w:val="center"/>
          </w:tcPr>
          <w:p w14:paraId="01725D0E">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市</w:t>
            </w:r>
            <w:r>
              <w:rPr>
                <w:rFonts w:hint="default" w:ascii="Times New Roman" w:hAnsi="Times New Roman" w:eastAsia="方正仿宋_GBK" w:cs="Times New Roman"/>
                <w:color w:val="000000"/>
                <w:kern w:val="0"/>
                <w:sz w:val="21"/>
                <w:szCs w:val="21"/>
                <w:lang w:eastAsia="zh-CN"/>
              </w:rPr>
              <w:t>、县</w:t>
            </w:r>
            <w:r>
              <w:rPr>
                <w:rFonts w:hint="default" w:ascii="Times New Roman" w:hAnsi="Times New Roman" w:eastAsia="方正仿宋_GBK" w:cs="Times New Roman"/>
                <w:color w:val="000000"/>
                <w:kern w:val="0"/>
                <w:sz w:val="21"/>
                <w:szCs w:val="21"/>
              </w:rPr>
              <w:t>级交通运输管理部门牵头发起，</w:t>
            </w:r>
            <w:r>
              <w:rPr>
                <w:rFonts w:hint="default" w:ascii="Times New Roman" w:hAnsi="Times New Roman" w:eastAsia="方正仿宋_GBK" w:cs="Times New Roman"/>
                <w:color w:val="000000"/>
                <w:kern w:val="0"/>
                <w:sz w:val="21"/>
                <w:szCs w:val="21"/>
                <w:lang w:eastAsia="zh-CN"/>
              </w:rPr>
              <w:t>同级</w:t>
            </w:r>
            <w:r>
              <w:rPr>
                <w:rFonts w:hint="default" w:ascii="Times New Roman" w:hAnsi="Times New Roman" w:eastAsia="方正仿宋_GBK" w:cs="Times New Roman"/>
                <w:color w:val="000000"/>
                <w:kern w:val="0"/>
                <w:sz w:val="21"/>
                <w:szCs w:val="21"/>
              </w:rPr>
              <w:t>公安部门、人力资源社会保障部门、市场监管部门、税务部门按职责分工负责</w:t>
            </w:r>
          </w:p>
        </w:tc>
        <w:tc>
          <w:tcPr>
            <w:tcW w:w="1823" w:type="dxa"/>
            <w:vMerge w:val="restart"/>
            <w:noWrap w:val="0"/>
            <w:vAlign w:val="center"/>
          </w:tcPr>
          <w:p w14:paraId="4EC0E243">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各地根据实际情况自行确定抽查比例</w:t>
            </w:r>
          </w:p>
        </w:tc>
        <w:tc>
          <w:tcPr>
            <w:tcW w:w="1293" w:type="dxa"/>
            <w:vMerge w:val="restart"/>
            <w:noWrap w:val="0"/>
            <w:vAlign w:val="center"/>
          </w:tcPr>
          <w:p w14:paraId="616917B3">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w:t>
            </w:r>
            <w:r>
              <w:rPr>
                <w:rFonts w:hint="eastAsia" w:ascii="Times New Roman" w:hAnsi="Times New Roman" w:eastAsia="方正仿宋_GBK" w:cs="Times New Roman"/>
                <w:color w:val="000000"/>
                <w:kern w:val="0"/>
                <w:sz w:val="21"/>
                <w:szCs w:val="21"/>
                <w:lang w:val="en-US" w:eastAsia="zh-CN"/>
              </w:rPr>
              <w:t>6</w:t>
            </w:r>
            <w:r>
              <w:rPr>
                <w:rFonts w:hint="default" w:ascii="Times New Roman" w:hAnsi="Times New Roman" w:eastAsia="方正仿宋_GBK" w:cs="Times New Roman"/>
                <w:color w:val="000000"/>
                <w:kern w:val="0"/>
                <w:sz w:val="21"/>
                <w:szCs w:val="21"/>
              </w:rPr>
              <w:t>年</w:t>
            </w:r>
            <w:r>
              <w:rPr>
                <w:rFonts w:hint="default" w:ascii="Times New Roman" w:hAnsi="Times New Roman" w:eastAsia="方正仿宋_GBK" w:cs="Times New Roman"/>
                <w:color w:val="000000"/>
                <w:kern w:val="0"/>
                <w:sz w:val="21"/>
                <w:szCs w:val="21"/>
                <w:lang w:val="en-US" w:eastAsia="zh-CN"/>
              </w:rPr>
              <w:t>4</w:t>
            </w:r>
            <w:r>
              <w:rPr>
                <w:rFonts w:hint="default" w:ascii="Times New Roman" w:hAnsi="Times New Roman" w:eastAsia="方正仿宋_GBK" w:cs="Times New Roman"/>
                <w:color w:val="000000"/>
                <w:kern w:val="0"/>
                <w:sz w:val="21"/>
                <w:szCs w:val="21"/>
              </w:rPr>
              <w:t>月至11月</w:t>
            </w:r>
          </w:p>
        </w:tc>
        <w:tc>
          <w:tcPr>
            <w:tcW w:w="759" w:type="dxa"/>
            <w:vMerge w:val="restart"/>
            <w:noWrap w:val="0"/>
            <w:vAlign w:val="top"/>
          </w:tcPr>
          <w:p w14:paraId="48BB05B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446D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388" w:type="dxa"/>
            <w:vMerge w:val="continue"/>
            <w:noWrap w:val="0"/>
            <w:vAlign w:val="center"/>
          </w:tcPr>
          <w:p w14:paraId="4F09A35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237DFF1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公安部门</w:t>
            </w:r>
          </w:p>
        </w:tc>
        <w:tc>
          <w:tcPr>
            <w:tcW w:w="3733" w:type="dxa"/>
            <w:noWrap w:val="0"/>
            <w:vAlign w:val="center"/>
          </w:tcPr>
          <w:p w14:paraId="2800DA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车辆是否存在逾期未检验和未报废等安全隐患；车辆及驾驶人员是否有多次</w:t>
            </w:r>
          </w:p>
          <w:p w14:paraId="30FE42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交通违法未处理。</w:t>
            </w:r>
          </w:p>
        </w:tc>
        <w:tc>
          <w:tcPr>
            <w:tcW w:w="1232" w:type="dxa"/>
            <w:vMerge w:val="continue"/>
            <w:noWrap w:val="0"/>
            <w:vAlign w:val="top"/>
          </w:tcPr>
          <w:p w14:paraId="0BB62C5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5EDB02D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113942E9">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66A96523">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6B55564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6D113AB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10B7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388" w:type="dxa"/>
            <w:vMerge w:val="continue"/>
            <w:noWrap w:val="0"/>
            <w:vAlign w:val="center"/>
          </w:tcPr>
          <w:p w14:paraId="74DE9F4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15FF164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人力资源社会保障部门</w:t>
            </w:r>
          </w:p>
        </w:tc>
        <w:tc>
          <w:tcPr>
            <w:tcW w:w="3733" w:type="dxa"/>
            <w:noWrap w:val="0"/>
            <w:vAlign w:val="center"/>
          </w:tcPr>
          <w:p w14:paraId="6DF7AB6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highlight w:val="none"/>
                <w:lang w:eastAsia="zh-CN"/>
              </w:rPr>
              <w:t>劳动规章制度建设情况；明确与从业人员用工关系、签订协议等情况；从业人员参加社会保险情况；保障从业人员获得合理劳动报酬情况；保障从业人员获得合理休息情况</w:t>
            </w:r>
            <w:r>
              <w:rPr>
                <w:rFonts w:hint="eastAsia" w:ascii="Times New Roman" w:hAnsi="Times New Roman" w:eastAsia="方正仿宋_GBK" w:cs="Times New Roman"/>
                <w:color w:val="000000"/>
                <w:kern w:val="0"/>
                <w:sz w:val="21"/>
                <w:szCs w:val="21"/>
                <w:highlight w:val="none"/>
                <w:lang w:eastAsia="zh-CN"/>
              </w:rPr>
              <w:t>。</w:t>
            </w:r>
          </w:p>
        </w:tc>
        <w:tc>
          <w:tcPr>
            <w:tcW w:w="1232" w:type="dxa"/>
            <w:vMerge w:val="continue"/>
            <w:noWrap w:val="0"/>
            <w:vAlign w:val="top"/>
          </w:tcPr>
          <w:p w14:paraId="3B5E4AF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019CEA6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13AEE9A5">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2B7D5AC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612B1B6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7D2ED05E">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042D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continue"/>
            <w:noWrap w:val="0"/>
            <w:vAlign w:val="center"/>
          </w:tcPr>
          <w:p w14:paraId="5281807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4A2A18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市场监管部门</w:t>
            </w:r>
          </w:p>
        </w:tc>
        <w:tc>
          <w:tcPr>
            <w:tcW w:w="3733" w:type="dxa"/>
            <w:noWrap w:val="0"/>
            <w:vAlign w:val="center"/>
          </w:tcPr>
          <w:p w14:paraId="2FE57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价格行为检查</w:t>
            </w:r>
          </w:p>
        </w:tc>
        <w:tc>
          <w:tcPr>
            <w:tcW w:w="1232" w:type="dxa"/>
            <w:vMerge w:val="continue"/>
            <w:noWrap w:val="0"/>
            <w:vAlign w:val="top"/>
          </w:tcPr>
          <w:p w14:paraId="437D67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2CE1E823">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0CD5E33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0F65DBE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5114606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2FBFF08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5908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88" w:type="dxa"/>
            <w:vMerge w:val="continue"/>
            <w:noWrap w:val="0"/>
            <w:vAlign w:val="center"/>
          </w:tcPr>
          <w:p w14:paraId="2B669F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5557D1B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税务部门</w:t>
            </w:r>
          </w:p>
        </w:tc>
        <w:tc>
          <w:tcPr>
            <w:tcW w:w="3733" w:type="dxa"/>
            <w:noWrap w:val="0"/>
            <w:vAlign w:val="center"/>
          </w:tcPr>
          <w:p w14:paraId="4C01B09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履行纳税义务、扣缴税款义务及其他税法遵从情况的检查</w:t>
            </w:r>
          </w:p>
        </w:tc>
        <w:tc>
          <w:tcPr>
            <w:tcW w:w="1232" w:type="dxa"/>
            <w:vMerge w:val="continue"/>
            <w:noWrap w:val="0"/>
            <w:vAlign w:val="top"/>
          </w:tcPr>
          <w:p w14:paraId="53CBA4F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2C68B507">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65ED107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123990A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49EE65A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40E767B9">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536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388" w:type="dxa"/>
            <w:vMerge w:val="restart"/>
            <w:noWrap w:val="0"/>
            <w:vAlign w:val="center"/>
          </w:tcPr>
          <w:p w14:paraId="561B40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202</w:t>
            </w:r>
            <w:r>
              <w:rPr>
                <w:rFonts w:hint="eastAsia" w:ascii="Times New Roman" w:hAnsi="Times New Roman" w:eastAsia="方正仿宋_GBK" w:cs="Times New Roman"/>
                <w:color w:val="000000"/>
                <w:kern w:val="0"/>
                <w:sz w:val="21"/>
                <w:szCs w:val="21"/>
                <w:lang w:val="en-US" w:eastAsia="zh-CN"/>
              </w:rPr>
              <w:t>6</w:t>
            </w:r>
            <w:r>
              <w:rPr>
                <w:rFonts w:hint="default" w:ascii="Times New Roman" w:hAnsi="Times New Roman" w:eastAsia="方正仿宋_GBK" w:cs="Times New Roman"/>
                <w:color w:val="000000"/>
                <w:kern w:val="0"/>
                <w:sz w:val="21"/>
                <w:szCs w:val="21"/>
                <w:lang w:eastAsia="zh-CN"/>
              </w:rPr>
              <w:t>年度道路运输新业态企业部门联合抽查（网络货运平台）</w:t>
            </w:r>
          </w:p>
        </w:tc>
        <w:tc>
          <w:tcPr>
            <w:tcW w:w="1663" w:type="dxa"/>
            <w:noWrap w:val="0"/>
            <w:vAlign w:val="center"/>
          </w:tcPr>
          <w:p w14:paraId="009510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交通运输管理部门</w:t>
            </w:r>
          </w:p>
        </w:tc>
        <w:tc>
          <w:tcPr>
            <w:tcW w:w="3733" w:type="dxa"/>
            <w:noWrap w:val="0"/>
            <w:vAlign w:val="center"/>
          </w:tcPr>
          <w:p w14:paraId="1F151D3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网络货运经营者</w:t>
            </w:r>
            <w:r>
              <w:rPr>
                <w:rFonts w:hint="default" w:ascii="Times New Roman" w:hAnsi="Times New Roman" w:eastAsia="方正仿宋_GBK" w:cs="Times New Roman"/>
                <w:color w:val="000000"/>
                <w:kern w:val="0"/>
                <w:sz w:val="21"/>
                <w:szCs w:val="21"/>
                <w:highlight w:val="none"/>
                <w:lang w:eastAsia="zh-CN"/>
              </w:rPr>
              <w:t>对</w:t>
            </w:r>
            <w:r>
              <w:rPr>
                <w:rFonts w:hint="default" w:ascii="Times New Roman" w:hAnsi="Times New Roman" w:eastAsia="方正仿宋_GBK" w:cs="Times New Roman"/>
                <w:color w:val="000000"/>
                <w:kern w:val="0"/>
                <w:sz w:val="21"/>
                <w:szCs w:val="21"/>
                <w:highlight w:val="none"/>
              </w:rPr>
              <w:t>实际承运车辆及驾驶员资质</w:t>
            </w:r>
            <w:r>
              <w:rPr>
                <w:rFonts w:hint="default" w:ascii="Times New Roman" w:hAnsi="Times New Roman" w:eastAsia="方正仿宋_GBK" w:cs="Times New Roman"/>
                <w:color w:val="000000"/>
                <w:kern w:val="0"/>
                <w:sz w:val="21"/>
                <w:szCs w:val="21"/>
                <w:highlight w:val="none"/>
                <w:lang w:eastAsia="zh-CN"/>
              </w:rPr>
              <w:t>审查情况的检查；</w:t>
            </w:r>
            <w:r>
              <w:rPr>
                <w:rFonts w:hint="default" w:ascii="Times New Roman" w:hAnsi="Times New Roman" w:eastAsia="方正仿宋_GBK" w:cs="Times New Roman"/>
                <w:color w:val="000000"/>
                <w:kern w:val="0"/>
                <w:sz w:val="21"/>
                <w:szCs w:val="21"/>
                <w:highlight w:val="none"/>
              </w:rPr>
              <w:t>网络货运经营者虚构交易、运输、结算信息</w:t>
            </w:r>
            <w:r>
              <w:rPr>
                <w:rFonts w:hint="default" w:ascii="Times New Roman" w:hAnsi="Times New Roman" w:eastAsia="方正仿宋_GBK" w:cs="Times New Roman"/>
                <w:color w:val="000000"/>
                <w:kern w:val="0"/>
                <w:sz w:val="21"/>
                <w:szCs w:val="21"/>
                <w:highlight w:val="none"/>
                <w:lang w:eastAsia="zh-CN"/>
              </w:rPr>
              <w:t>的检查</w:t>
            </w:r>
          </w:p>
        </w:tc>
        <w:tc>
          <w:tcPr>
            <w:tcW w:w="1232" w:type="dxa"/>
            <w:vMerge w:val="restart"/>
            <w:noWrap w:val="0"/>
            <w:vAlign w:val="center"/>
          </w:tcPr>
          <w:p w14:paraId="0939655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注册在我</w:t>
            </w:r>
            <w:r>
              <w:rPr>
                <w:rFonts w:hint="eastAsia" w:ascii="Times New Roman" w:hAnsi="Times New Roman" w:eastAsia="方正仿宋_GBK" w:cs="Times New Roman"/>
                <w:color w:val="000000"/>
                <w:kern w:val="0"/>
                <w:sz w:val="21"/>
                <w:szCs w:val="21"/>
                <w:highlight w:val="none"/>
                <w:lang w:val="en-US" w:eastAsia="zh-CN"/>
              </w:rPr>
              <w:t>市</w:t>
            </w:r>
            <w:r>
              <w:rPr>
                <w:rFonts w:hint="default" w:ascii="Times New Roman" w:hAnsi="Times New Roman" w:eastAsia="方正仿宋_GBK" w:cs="Times New Roman"/>
                <w:color w:val="000000"/>
                <w:kern w:val="0"/>
                <w:sz w:val="21"/>
                <w:szCs w:val="21"/>
                <w:highlight w:val="none"/>
              </w:rPr>
              <w:t>、取得线上服务能力认定的网络货运平台公司</w:t>
            </w:r>
          </w:p>
        </w:tc>
        <w:tc>
          <w:tcPr>
            <w:tcW w:w="1377" w:type="dxa"/>
            <w:vMerge w:val="restart"/>
            <w:noWrap w:val="0"/>
            <w:vAlign w:val="center"/>
          </w:tcPr>
          <w:p w14:paraId="0F65C6D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市、县</w:t>
            </w:r>
            <w:r>
              <w:rPr>
                <w:rFonts w:hint="default" w:ascii="Times New Roman" w:hAnsi="Times New Roman" w:eastAsia="方正仿宋_GBK" w:cs="Times New Roman"/>
                <w:color w:val="000000"/>
                <w:kern w:val="0"/>
                <w:sz w:val="21"/>
                <w:szCs w:val="21"/>
                <w:highlight w:val="none"/>
                <w:lang w:val="en-US" w:eastAsia="zh-CN"/>
              </w:rPr>
              <w:t>级</w:t>
            </w:r>
            <w:r>
              <w:rPr>
                <w:rFonts w:hint="default" w:ascii="Times New Roman" w:hAnsi="Times New Roman" w:eastAsia="方正仿宋_GBK" w:cs="Times New Roman"/>
                <w:color w:val="000000"/>
                <w:kern w:val="0"/>
                <w:sz w:val="21"/>
                <w:szCs w:val="21"/>
                <w:highlight w:val="none"/>
              </w:rPr>
              <w:t>交通运输管理部门、</w:t>
            </w:r>
            <w:r>
              <w:rPr>
                <w:rFonts w:hint="default" w:ascii="Times New Roman" w:hAnsi="Times New Roman" w:eastAsia="方正仿宋_GBK" w:cs="Times New Roman"/>
                <w:color w:val="000000"/>
                <w:kern w:val="0"/>
                <w:sz w:val="21"/>
                <w:szCs w:val="21"/>
                <w:highlight w:val="none"/>
                <w:lang w:val="en-US" w:eastAsia="zh-CN"/>
              </w:rPr>
              <w:t>市场监管部门、</w:t>
            </w:r>
            <w:r>
              <w:rPr>
                <w:rFonts w:hint="default" w:ascii="Times New Roman" w:hAnsi="Times New Roman" w:eastAsia="方正仿宋_GBK" w:cs="Times New Roman"/>
                <w:color w:val="000000"/>
                <w:kern w:val="0"/>
                <w:sz w:val="21"/>
                <w:szCs w:val="21"/>
                <w:highlight w:val="none"/>
              </w:rPr>
              <w:t>人力资源社会保障部门</w:t>
            </w:r>
            <w:r>
              <w:rPr>
                <w:rFonts w:hint="default" w:ascii="Times New Roman" w:hAnsi="Times New Roman"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rPr>
              <w:t>税务部门</w:t>
            </w:r>
          </w:p>
        </w:tc>
        <w:tc>
          <w:tcPr>
            <w:tcW w:w="1547" w:type="dxa"/>
            <w:vMerge w:val="restart"/>
            <w:noWrap w:val="0"/>
            <w:vAlign w:val="center"/>
          </w:tcPr>
          <w:p w14:paraId="536FAC4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市、县</w:t>
            </w:r>
            <w:r>
              <w:rPr>
                <w:rFonts w:hint="default" w:ascii="Times New Roman" w:hAnsi="Times New Roman" w:eastAsia="方正仿宋_GBK" w:cs="Times New Roman"/>
                <w:color w:val="000000"/>
                <w:kern w:val="0"/>
                <w:sz w:val="21"/>
                <w:szCs w:val="21"/>
                <w:highlight w:val="none"/>
                <w:lang w:val="en-US" w:eastAsia="zh-CN"/>
              </w:rPr>
              <w:t>级</w:t>
            </w:r>
            <w:r>
              <w:rPr>
                <w:rFonts w:hint="default" w:ascii="Times New Roman" w:hAnsi="Times New Roman" w:eastAsia="方正仿宋_GBK" w:cs="Times New Roman"/>
                <w:color w:val="000000"/>
                <w:kern w:val="0"/>
                <w:sz w:val="21"/>
                <w:szCs w:val="21"/>
                <w:highlight w:val="none"/>
              </w:rPr>
              <w:t>交通运输管理部门发起，</w:t>
            </w:r>
            <w:r>
              <w:rPr>
                <w:rFonts w:hint="default" w:ascii="Times New Roman" w:hAnsi="Times New Roman" w:eastAsia="方正仿宋_GBK" w:cs="Times New Roman"/>
                <w:color w:val="000000"/>
                <w:kern w:val="0"/>
                <w:sz w:val="21"/>
                <w:szCs w:val="21"/>
                <w:highlight w:val="none"/>
                <w:lang w:eastAsia="zh-CN"/>
              </w:rPr>
              <w:t>同级</w:t>
            </w:r>
            <w:r>
              <w:rPr>
                <w:rFonts w:hint="default" w:ascii="Times New Roman" w:hAnsi="Times New Roman" w:eastAsia="方正仿宋_GBK" w:cs="Times New Roman"/>
                <w:color w:val="000000"/>
                <w:kern w:val="0"/>
                <w:sz w:val="21"/>
                <w:szCs w:val="21"/>
                <w:highlight w:val="none"/>
                <w:lang w:val="en-US" w:eastAsia="zh-CN"/>
              </w:rPr>
              <w:t>市场监管、</w:t>
            </w:r>
            <w:r>
              <w:rPr>
                <w:rFonts w:hint="default" w:ascii="Times New Roman" w:hAnsi="Times New Roman" w:eastAsia="方正仿宋_GBK" w:cs="Times New Roman"/>
                <w:color w:val="000000"/>
                <w:kern w:val="0"/>
                <w:sz w:val="21"/>
                <w:szCs w:val="21"/>
                <w:highlight w:val="none"/>
              </w:rPr>
              <w:t>人力资源社会保障部门</w:t>
            </w:r>
            <w:r>
              <w:rPr>
                <w:rFonts w:hint="default" w:ascii="Times New Roman" w:hAnsi="Times New Roman" w:eastAsia="方正仿宋_GBK" w:cs="Times New Roman"/>
                <w:color w:val="000000"/>
                <w:kern w:val="0"/>
                <w:sz w:val="21"/>
                <w:szCs w:val="21"/>
                <w:highlight w:val="none"/>
                <w:lang w:eastAsia="zh-CN"/>
              </w:rPr>
              <w:t>、</w:t>
            </w:r>
            <w:r>
              <w:rPr>
                <w:rFonts w:hint="default" w:ascii="Times New Roman" w:hAnsi="Times New Roman" w:eastAsia="方正仿宋_GBK" w:cs="Times New Roman"/>
                <w:color w:val="000000"/>
                <w:kern w:val="0"/>
                <w:sz w:val="21"/>
                <w:szCs w:val="21"/>
                <w:highlight w:val="none"/>
              </w:rPr>
              <w:t>税务部门按照职责分工负责</w:t>
            </w:r>
            <w:r>
              <w:rPr>
                <w:rFonts w:hint="default" w:ascii="Times New Roman" w:hAnsi="Times New Roman" w:eastAsia="方正仿宋_GBK" w:cs="Times New Roman"/>
                <w:color w:val="000000"/>
                <w:kern w:val="0"/>
                <w:sz w:val="21"/>
                <w:szCs w:val="21"/>
                <w:highlight w:val="none"/>
                <w:lang w:eastAsia="zh-CN"/>
              </w:rPr>
              <w:t>。</w:t>
            </w:r>
          </w:p>
        </w:tc>
        <w:tc>
          <w:tcPr>
            <w:tcW w:w="1823" w:type="dxa"/>
            <w:vMerge w:val="restart"/>
            <w:noWrap w:val="0"/>
            <w:vAlign w:val="center"/>
          </w:tcPr>
          <w:p w14:paraId="3C1428D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eastAsia="zh-CN"/>
              </w:rPr>
              <w:t>各地根据实际情况自行确定抽查比例</w:t>
            </w:r>
          </w:p>
        </w:tc>
        <w:tc>
          <w:tcPr>
            <w:tcW w:w="1293" w:type="dxa"/>
            <w:vMerge w:val="restart"/>
            <w:noWrap w:val="0"/>
            <w:vAlign w:val="center"/>
          </w:tcPr>
          <w:p w14:paraId="6F8837F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202</w:t>
            </w:r>
            <w:r>
              <w:rPr>
                <w:rFonts w:hint="eastAsia" w:ascii="Times New Roman" w:hAnsi="Times New Roman" w:eastAsia="方正仿宋_GBK" w:cs="Times New Roman"/>
                <w:color w:val="000000"/>
                <w:kern w:val="0"/>
                <w:sz w:val="21"/>
                <w:szCs w:val="21"/>
                <w:lang w:val="en-US" w:eastAsia="zh-CN"/>
              </w:rPr>
              <w:t>6年</w:t>
            </w:r>
            <w:r>
              <w:rPr>
                <w:rFonts w:hint="default" w:ascii="Times New Roman" w:hAnsi="Times New Roman" w:eastAsia="方正仿宋_GBK" w:cs="Times New Roman"/>
                <w:color w:val="000000"/>
                <w:kern w:val="0"/>
                <w:sz w:val="21"/>
                <w:szCs w:val="21"/>
                <w:lang w:val="en-US" w:eastAsia="zh-CN"/>
              </w:rPr>
              <w:t>4月至11月</w:t>
            </w:r>
          </w:p>
        </w:tc>
        <w:tc>
          <w:tcPr>
            <w:tcW w:w="759" w:type="dxa"/>
            <w:vMerge w:val="restart"/>
            <w:noWrap w:val="0"/>
            <w:vAlign w:val="top"/>
          </w:tcPr>
          <w:p w14:paraId="1001273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4596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8" w:type="dxa"/>
            <w:vMerge w:val="continue"/>
            <w:noWrap w:val="0"/>
            <w:vAlign w:val="center"/>
          </w:tcPr>
          <w:p w14:paraId="6F1CB10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3DC7285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市场监管部门</w:t>
            </w:r>
          </w:p>
        </w:tc>
        <w:tc>
          <w:tcPr>
            <w:tcW w:w="3733" w:type="dxa"/>
            <w:noWrap w:val="0"/>
            <w:vAlign w:val="center"/>
          </w:tcPr>
          <w:p w14:paraId="23147E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价格行为检查</w:t>
            </w:r>
          </w:p>
        </w:tc>
        <w:tc>
          <w:tcPr>
            <w:tcW w:w="1232" w:type="dxa"/>
            <w:vMerge w:val="continue"/>
            <w:noWrap w:val="0"/>
            <w:vAlign w:val="top"/>
          </w:tcPr>
          <w:p w14:paraId="35C72EE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385BB53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2B24C37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1A6446E1">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3857496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0BC6E1E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061A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8" w:type="dxa"/>
            <w:vMerge w:val="continue"/>
            <w:noWrap w:val="0"/>
            <w:vAlign w:val="center"/>
          </w:tcPr>
          <w:p w14:paraId="5597E5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3975A52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rPr>
              <w:t>人力资源社会保障部门</w:t>
            </w:r>
          </w:p>
        </w:tc>
        <w:tc>
          <w:tcPr>
            <w:tcW w:w="3733" w:type="dxa"/>
            <w:noWrap w:val="0"/>
            <w:vAlign w:val="center"/>
          </w:tcPr>
          <w:p w14:paraId="3334CBB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none"/>
                <w:lang w:val="en-US" w:eastAsia="zh-CN"/>
              </w:rPr>
            </w:pPr>
            <w:r>
              <w:rPr>
                <w:rFonts w:hint="default" w:ascii="Times New Roman" w:hAnsi="Times New Roman" w:eastAsia="方正仿宋_GBK" w:cs="Times New Roman"/>
                <w:color w:val="000000"/>
                <w:kern w:val="0"/>
                <w:sz w:val="21"/>
                <w:szCs w:val="21"/>
                <w:highlight w:val="none"/>
                <w:lang w:eastAsia="zh-CN"/>
              </w:rPr>
              <w:t>保障从业人员获得合理劳动报酬情况检查</w:t>
            </w:r>
          </w:p>
        </w:tc>
        <w:tc>
          <w:tcPr>
            <w:tcW w:w="1232" w:type="dxa"/>
            <w:vMerge w:val="continue"/>
            <w:noWrap w:val="0"/>
            <w:vAlign w:val="top"/>
          </w:tcPr>
          <w:p w14:paraId="63C739A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highlight w:val="none"/>
              </w:rPr>
            </w:pPr>
          </w:p>
        </w:tc>
        <w:tc>
          <w:tcPr>
            <w:tcW w:w="1377" w:type="dxa"/>
            <w:vMerge w:val="continue"/>
            <w:noWrap w:val="0"/>
            <w:vAlign w:val="center"/>
          </w:tcPr>
          <w:p w14:paraId="6A0A5C1E">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highlight w:val="none"/>
              </w:rPr>
            </w:pPr>
          </w:p>
        </w:tc>
        <w:tc>
          <w:tcPr>
            <w:tcW w:w="1547" w:type="dxa"/>
            <w:vMerge w:val="continue"/>
            <w:noWrap w:val="0"/>
            <w:vAlign w:val="top"/>
          </w:tcPr>
          <w:p w14:paraId="3B474C6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highlight w:val="none"/>
              </w:rPr>
            </w:pPr>
          </w:p>
        </w:tc>
        <w:tc>
          <w:tcPr>
            <w:tcW w:w="1823" w:type="dxa"/>
            <w:vMerge w:val="continue"/>
            <w:noWrap w:val="0"/>
            <w:vAlign w:val="top"/>
          </w:tcPr>
          <w:p w14:paraId="6ABEEC0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3683571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tcBorders>
              <w:bottom w:val="nil"/>
            </w:tcBorders>
            <w:noWrap w:val="0"/>
            <w:vAlign w:val="top"/>
          </w:tcPr>
          <w:p w14:paraId="42E4F0D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27E7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8" w:type="dxa"/>
            <w:vMerge w:val="continue"/>
            <w:noWrap w:val="0"/>
            <w:vAlign w:val="center"/>
          </w:tcPr>
          <w:p w14:paraId="71A3DE3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20012BA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yellow"/>
              </w:rPr>
            </w:pPr>
            <w:r>
              <w:rPr>
                <w:rFonts w:hint="default" w:ascii="Times New Roman" w:hAnsi="Times New Roman" w:eastAsia="方正仿宋_GBK" w:cs="Times New Roman"/>
                <w:color w:val="000000"/>
                <w:kern w:val="0"/>
                <w:sz w:val="21"/>
                <w:szCs w:val="21"/>
              </w:rPr>
              <w:t>税务部门</w:t>
            </w:r>
          </w:p>
        </w:tc>
        <w:tc>
          <w:tcPr>
            <w:tcW w:w="3733" w:type="dxa"/>
            <w:noWrap w:val="0"/>
            <w:vAlign w:val="center"/>
          </w:tcPr>
          <w:p w14:paraId="5B59644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highlight w:val="yellow"/>
              </w:rPr>
            </w:pPr>
            <w:r>
              <w:rPr>
                <w:rFonts w:hint="default" w:ascii="Times New Roman" w:hAnsi="Times New Roman" w:eastAsia="方正仿宋_GBK" w:cs="Times New Roman"/>
                <w:color w:val="000000"/>
                <w:kern w:val="0"/>
                <w:sz w:val="21"/>
                <w:szCs w:val="21"/>
              </w:rPr>
              <w:t>履行纳税义务、扣缴税款义务及其他税法遵从情况的检查</w:t>
            </w:r>
          </w:p>
        </w:tc>
        <w:tc>
          <w:tcPr>
            <w:tcW w:w="1232" w:type="dxa"/>
            <w:vMerge w:val="continue"/>
            <w:noWrap w:val="0"/>
            <w:vAlign w:val="top"/>
          </w:tcPr>
          <w:p w14:paraId="2DD9585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63AC400E">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450F7EA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2247BB7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61F40FB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tcBorders>
              <w:top w:val="nil"/>
            </w:tcBorders>
            <w:noWrap w:val="0"/>
            <w:vAlign w:val="top"/>
          </w:tcPr>
          <w:p w14:paraId="5AEC1B71">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067E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exact"/>
          <w:jc w:val="center"/>
        </w:trPr>
        <w:tc>
          <w:tcPr>
            <w:tcW w:w="1388" w:type="dxa"/>
            <w:vMerge w:val="restart"/>
            <w:noWrap w:val="0"/>
            <w:vAlign w:val="center"/>
          </w:tcPr>
          <w:p w14:paraId="351D30B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eastAsia="zh-CN"/>
              </w:rPr>
              <w:t>202</w:t>
            </w:r>
            <w:r>
              <w:rPr>
                <w:rFonts w:hint="eastAsia" w:ascii="Times New Roman" w:hAnsi="Times New Roman" w:eastAsia="方正仿宋_GBK" w:cs="Times New Roman"/>
                <w:color w:val="000000"/>
                <w:kern w:val="0"/>
                <w:sz w:val="21"/>
                <w:szCs w:val="21"/>
                <w:lang w:val="en-US" w:eastAsia="zh-CN"/>
              </w:rPr>
              <w:t>6</w:t>
            </w:r>
            <w:r>
              <w:rPr>
                <w:rFonts w:hint="default" w:ascii="Times New Roman" w:hAnsi="Times New Roman" w:eastAsia="方正仿宋_GBK" w:cs="Times New Roman"/>
                <w:color w:val="000000"/>
                <w:kern w:val="0"/>
                <w:sz w:val="21"/>
                <w:szCs w:val="21"/>
                <w:lang w:eastAsia="zh-CN"/>
              </w:rPr>
              <w:t>年度网约车平台公司线上服务能力</w:t>
            </w:r>
            <w:r>
              <w:rPr>
                <w:rFonts w:hint="default" w:ascii="Times New Roman" w:hAnsi="Times New Roman" w:eastAsia="方正仿宋_GBK" w:cs="Times New Roman"/>
                <w:color w:val="000000"/>
                <w:kern w:val="0"/>
                <w:sz w:val="21"/>
                <w:szCs w:val="21"/>
                <w:lang w:val="en-US" w:eastAsia="zh-CN"/>
              </w:rPr>
              <w:t>部门</w:t>
            </w:r>
            <w:r>
              <w:rPr>
                <w:rFonts w:hint="default" w:ascii="Times New Roman" w:hAnsi="Times New Roman" w:eastAsia="方正仿宋_GBK" w:cs="Times New Roman"/>
                <w:color w:val="000000"/>
                <w:kern w:val="0"/>
                <w:sz w:val="21"/>
                <w:szCs w:val="21"/>
                <w:lang w:eastAsia="zh-CN"/>
              </w:rPr>
              <w:t>联合抽查</w:t>
            </w:r>
          </w:p>
        </w:tc>
        <w:tc>
          <w:tcPr>
            <w:tcW w:w="1663" w:type="dxa"/>
            <w:noWrap w:val="0"/>
            <w:vAlign w:val="center"/>
          </w:tcPr>
          <w:p w14:paraId="6C976B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交通运输管理部门</w:t>
            </w:r>
          </w:p>
        </w:tc>
        <w:tc>
          <w:tcPr>
            <w:tcW w:w="3733" w:type="dxa"/>
            <w:noWrap w:val="0"/>
            <w:vAlign w:val="center"/>
          </w:tcPr>
          <w:p w14:paraId="7C72B63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val="en-US" w:eastAsia="zh-CN"/>
              </w:rPr>
              <w:t>移动互联网应用程序，配合依法查询、调取相关数据信息能力及履行情况，数据库接入监管平台情况</w:t>
            </w:r>
          </w:p>
        </w:tc>
        <w:tc>
          <w:tcPr>
            <w:tcW w:w="1232" w:type="dxa"/>
            <w:vMerge w:val="restart"/>
            <w:noWrap w:val="0"/>
            <w:vAlign w:val="center"/>
          </w:tcPr>
          <w:p w14:paraId="540E86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注册在我省、取得线上服务能力认定的网约车平台公司</w:t>
            </w:r>
          </w:p>
        </w:tc>
        <w:tc>
          <w:tcPr>
            <w:tcW w:w="1377" w:type="dxa"/>
            <w:vMerge w:val="restart"/>
            <w:noWrap w:val="0"/>
            <w:vAlign w:val="center"/>
          </w:tcPr>
          <w:p w14:paraId="50F5A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省交通运输厅、省通信管理局、省公安厅、</w:t>
            </w:r>
            <w:r>
              <w:rPr>
                <w:rFonts w:hint="default" w:ascii="Times New Roman" w:hAnsi="Times New Roman" w:eastAsia="方正仿宋_GBK" w:cs="Times New Roman"/>
                <w:color w:val="000000"/>
                <w:kern w:val="0"/>
                <w:sz w:val="21"/>
                <w:szCs w:val="21"/>
                <w:lang w:val="en-US" w:eastAsia="zh-CN"/>
              </w:rPr>
              <w:t>省人力资源社会保障厅、中国</w:t>
            </w:r>
            <w:r>
              <w:rPr>
                <w:rFonts w:hint="default" w:ascii="Times New Roman" w:hAnsi="Times New Roman" w:eastAsia="方正仿宋_GBK" w:cs="Times New Roman"/>
                <w:color w:val="000000"/>
                <w:kern w:val="0"/>
                <w:sz w:val="21"/>
                <w:szCs w:val="21"/>
              </w:rPr>
              <w:t>人民银行</w:t>
            </w:r>
            <w:r>
              <w:rPr>
                <w:rFonts w:hint="default" w:ascii="Times New Roman" w:hAnsi="Times New Roman" w:eastAsia="方正仿宋_GBK" w:cs="Times New Roman"/>
                <w:color w:val="000000"/>
                <w:kern w:val="0"/>
                <w:sz w:val="21"/>
                <w:szCs w:val="21"/>
                <w:lang w:val="en-US" w:eastAsia="zh-CN"/>
              </w:rPr>
              <w:t>安徽省分行</w:t>
            </w:r>
            <w:r>
              <w:rPr>
                <w:rFonts w:hint="default" w:ascii="Times New Roman" w:hAnsi="Times New Roman" w:eastAsia="方正仿宋_GBK" w:cs="Times New Roman"/>
                <w:color w:val="000000"/>
                <w:kern w:val="0"/>
                <w:sz w:val="21"/>
                <w:szCs w:val="21"/>
              </w:rPr>
              <w:t>、省委网信办及被抽查企业所在地对应</w:t>
            </w:r>
            <w:r>
              <w:rPr>
                <w:rFonts w:hint="default" w:ascii="Times New Roman" w:hAnsi="Times New Roman" w:eastAsia="方正仿宋_GBK" w:cs="Times New Roman"/>
                <w:color w:val="000000"/>
                <w:kern w:val="0"/>
                <w:sz w:val="21"/>
                <w:szCs w:val="21"/>
                <w:lang w:val="en-US" w:eastAsia="zh-CN"/>
              </w:rPr>
              <w:t>的</w:t>
            </w:r>
            <w:r>
              <w:rPr>
                <w:rFonts w:hint="default" w:ascii="Times New Roman" w:hAnsi="Times New Roman" w:eastAsia="方正仿宋_GBK" w:cs="Times New Roman"/>
                <w:color w:val="000000"/>
                <w:kern w:val="0"/>
                <w:sz w:val="21"/>
                <w:szCs w:val="21"/>
              </w:rPr>
              <w:t>市级部门</w:t>
            </w:r>
          </w:p>
        </w:tc>
        <w:tc>
          <w:tcPr>
            <w:tcW w:w="1547" w:type="dxa"/>
            <w:vMerge w:val="restart"/>
            <w:noWrap w:val="0"/>
            <w:vAlign w:val="center"/>
          </w:tcPr>
          <w:p w14:paraId="63E01C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省交通运输</w:t>
            </w:r>
            <w:r>
              <w:rPr>
                <w:rFonts w:hint="default" w:ascii="Times New Roman" w:hAnsi="Times New Roman" w:eastAsia="方正仿宋_GBK" w:cs="Times New Roman"/>
                <w:color w:val="000000"/>
                <w:kern w:val="0"/>
                <w:sz w:val="21"/>
                <w:szCs w:val="21"/>
                <w:lang w:val="en-US" w:eastAsia="zh-CN"/>
              </w:rPr>
              <w:t>厅</w:t>
            </w:r>
            <w:r>
              <w:rPr>
                <w:rFonts w:hint="default" w:ascii="Times New Roman" w:hAnsi="Times New Roman" w:eastAsia="方正仿宋_GBK" w:cs="Times New Roman"/>
                <w:color w:val="000000"/>
                <w:kern w:val="0"/>
                <w:sz w:val="21"/>
                <w:szCs w:val="21"/>
              </w:rPr>
              <w:t>发起，省通信管理局、省公安厅、</w:t>
            </w:r>
            <w:r>
              <w:rPr>
                <w:rFonts w:hint="default" w:ascii="Times New Roman" w:hAnsi="Times New Roman" w:eastAsia="方正仿宋_GBK" w:cs="Times New Roman"/>
                <w:color w:val="000000"/>
                <w:kern w:val="0"/>
                <w:sz w:val="21"/>
                <w:szCs w:val="21"/>
                <w:lang w:val="en-US" w:eastAsia="zh-CN"/>
              </w:rPr>
              <w:t>省人力资源社会保障厅、中国</w:t>
            </w:r>
            <w:r>
              <w:rPr>
                <w:rFonts w:hint="default" w:ascii="Times New Roman" w:hAnsi="Times New Roman" w:eastAsia="方正仿宋_GBK" w:cs="Times New Roman"/>
                <w:color w:val="000000"/>
                <w:kern w:val="0"/>
                <w:sz w:val="21"/>
                <w:szCs w:val="21"/>
              </w:rPr>
              <w:t>人民银行</w:t>
            </w:r>
            <w:r>
              <w:rPr>
                <w:rFonts w:hint="default" w:ascii="Times New Roman" w:hAnsi="Times New Roman" w:eastAsia="方正仿宋_GBK" w:cs="Times New Roman"/>
                <w:color w:val="000000"/>
                <w:kern w:val="0"/>
                <w:sz w:val="21"/>
                <w:szCs w:val="21"/>
                <w:lang w:val="en-US" w:eastAsia="zh-CN"/>
              </w:rPr>
              <w:t>安徽省分行</w:t>
            </w:r>
            <w:r>
              <w:rPr>
                <w:rFonts w:hint="default" w:ascii="Times New Roman" w:hAnsi="Times New Roman" w:eastAsia="方正仿宋_GBK" w:cs="Times New Roman"/>
                <w:color w:val="000000"/>
                <w:kern w:val="0"/>
                <w:sz w:val="21"/>
                <w:szCs w:val="21"/>
              </w:rPr>
              <w:t>、省委网信办按照职责分工负责</w:t>
            </w:r>
          </w:p>
        </w:tc>
        <w:tc>
          <w:tcPr>
            <w:tcW w:w="1823" w:type="dxa"/>
            <w:vMerge w:val="restart"/>
            <w:noWrap w:val="0"/>
            <w:vAlign w:val="center"/>
          </w:tcPr>
          <w:p w14:paraId="7C6F7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抽查比例不超过15%</w:t>
            </w:r>
          </w:p>
        </w:tc>
        <w:tc>
          <w:tcPr>
            <w:tcW w:w="1293" w:type="dxa"/>
            <w:vMerge w:val="restart"/>
            <w:noWrap w:val="0"/>
            <w:vAlign w:val="center"/>
          </w:tcPr>
          <w:p w14:paraId="655B66D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202</w:t>
            </w:r>
            <w:r>
              <w:rPr>
                <w:rFonts w:hint="eastAsia" w:ascii="Times New Roman" w:hAnsi="Times New Roman" w:eastAsia="方正仿宋_GBK" w:cs="Times New Roman"/>
                <w:color w:val="000000"/>
                <w:kern w:val="0"/>
                <w:sz w:val="21"/>
                <w:szCs w:val="21"/>
                <w:lang w:val="en-US" w:eastAsia="zh-CN" w:bidi="ar-SA"/>
              </w:rPr>
              <w:t>6</w:t>
            </w:r>
            <w:r>
              <w:rPr>
                <w:rFonts w:hint="default" w:ascii="Times New Roman" w:hAnsi="Times New Roman" w:eastAsia="方正仿宋_GBK" w:cs="Times New Roman"/>
                <w:color w:val="000000"/>
                <w:kern w:val="0"/>
                <w:sz w:val="21"/>
                <w:szCs w:val="21"/>
                <w:lang w:val="en-US" w:eastAsia="zh-CN" w:bidi="ar-SA"/>
              </w:rPr>
              <w:t>年4月至10月</w:t>
            </w:r>
          </w:p>
        </w:tc>
        <w:tc>
          <w:tcPr>
            <w:tcW w:w="759" w:type="dxa"/>
            <w:vMerge w:val="restart"/>
            <w:noWrap w:val="0"/>
            <w:vAlign w:val="center"/>
          </w:tcPr>
          <w:p w14:paraId="235F9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p>
        </w:tc>
      </w:tr>
      <w:tr w14:paraId="718F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exact"/>
          <w:jc w:val="center"/>
        </w:trPr>
        <w:tc>
          <w:tcPr>
            <w:tcW w:w="1388" w:type="dxa"/>
            <w:vMerge w:val="continue"/>
            <w:noWrap w:val="0"/>
            <w:vAlign w:val="center"/>
          </w:tcPr>
          <w:p w14:paraId="058D41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1C38EEAE">
            <w:pPr>
              <w:spacing w:beforeLines="0" w:afterLines="0"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通信管理部门</w:t>
            </w:r>
          </w:p>
        </w:tc>
        <w:tc>
          <w:tcPr>
            <w:tcW w:w="3733" w:type="dxa"/>
            <w:noWrap w:val="0"/>
            <w:vAlign w:val="center"/>
          </w:tcPr>
          <w:p w14:paraId="770E8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网约车平台网络应用、服务器设置等相关信息检查；从业人员相关证明材料，网络与信息系统定级备案情况（备案证明、报告等）以及网络信息安全管理、技术手段建设等相关材料检查</w:t>
            </w:r>
          </w:p>
        </w:tc>
        <w:tc>
          <w:tcPr>
            <w:tcW w:w="1232" w:type="dxa"/>
            <w:vMerge w:val="continue"/>
            <w:noWrap w:val="0"/>
            <w:vAlign w:val="top"/>
          </w:tcPr>
          <w:p w14:paraId="5620BEB4">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方正仿宋_GBK" w:cs="Times New Roman"/>
                <w:color w:val="000000"/>
                <w:kern w:val="0"/>
                <w:sz w:val="21"/>
                <w:szCs w:val="21"/>
              </w:rPr>
            </w:pPr>
          </w:p>
        </w:tc>
        <w:tc>
          <w:tcPr>
            <w:tcW w:w="1377" w:type="dxa"/>
            <w:vMerge w:val="continue"/>
            <w:noWrap w:val="0"/>
            <w:vAlign w:val="center"/>
          </w:tcPr>
          <w:p w14:paraId="18ED998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547" w:type="dxa"/>
            <w:vMerge w:val="continue"/>
            <w:noWrap w:val="0"/>
            <w:vAlign w:val="top"/>
          </w:tcPr>
          <w:p w14:paraId="031086D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823" w:type="dxa"/>
            <w:vMerge w:val="continue"/>
            <w:noWrap w:val="0"/>
            <w:vAlign w:val="top"/>
          </w:tcPr>
          <w:p w14:paraId="715E6092">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3DDDBC62">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7176966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r>
      <w:tr w14:paraId="3AD4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jc w:val="center"/>
        </w:trPr>
        <w:tc>
          <w:tcPr>
            <w:tcW w:w="1388" w:type="dxa"/>
            <w:vMerge w:val="continue"/>
            <w:noWrap w:val="0"/>
            <w:vAlign w:val="center"/>
          </w:tcPr>
          <w:p w14:paraId="5C6ED8D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71CBED2D">
            <w:pPr>
              <w:spacing w:beforeLines="0" w:afterLines="0"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公安部门</w:t>
            </w:r>
          </w:p>
        </w:tc>
        <w:tc>
          <w:tcPr>
            <w:tcW w:w="3733" w:type="dxa"/>
            <w:noWrap w:val="0"/>
            <w:vAlign w:val="center"/>
          </w:tcPr>
          <w:p w14:paraId="33D3A50C">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u w:val="none"/>
                <w:lang w:val="en-US" w:eastAsia="zh-CN" w:bidi="ar-SA"/>
              </w:rPr>
            </w:pPr>
            <w:r>
              <w:rPr>
                <w:rFonts w:hint="default" w:ascii="Times New Roman" w:hAnsi="Times New Roman" w:eastAsia="方正仿宋_GBK" w:cs="Times New Roman"/>
                <w:color w:val="000000"/>
                <w:kern w:val="0"/>
                <w:sz w:val="21"/>
                <w:szCs w:val="21"/>
                <w:u w:val="none"/>
                <w:lang w:val="en-US" w:eastAsia="zh-CN" w:bidi="ar-SA"/>
              </w:rPr>
              <w:t>网络安全等级保护制度落实情况；信息内容安全责任落实情况；数据安全和个人信息保护工作情况；提供技术接口情况</w:t>
            </w:r>
          </w:p>
        </w:tc>
        <w:tc>
          <w:tcPr>
            <w:tcW w:w="1232" w:type="dxa"/>
            <w:vMerge w:val="continue"/>
            <w:noWrap w:val="0"/>
            <w:vAlign w:val="top"/>
          </w:tcPr>
          <w:p w14:paraId="7C3C437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24C1D1F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0BB584D0">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02242CA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6291A80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6820A87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02DD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exact"/>
          <w:jc w:val="center"/>
        </w:trPr>
        <w:tc>
          <w:tcPr>
            <w:tcW w:w="1388" w:type="dxa"/>
            <w:vMerge w:val="continue"/>
            <w:noWrap w:val="0"/>
            <w:vAlign w:val="center"/>
          </w:tcPr>
          <w:p w14:paraId="682A746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3B573FB1">
            <w:pPr>
              <w:spacing w:beforeLines="0" w:afterLines="0" w:line="240" w:lineRule="auto"/>
              <w:rPr>
                <w:rFonts w:hint="default" w:ascii="Times New Roman" w:hAnsi="Times New Roman" w:eastAsia="方正仿宋_GBK" w:cs="Times New Roman"/>
                <w:color w:val="000000"/>
                <w:kern w:val="0"/>
                <w:sz w:val="21"/>
                <w:szCs w:val="21"/>
                <w:highlight w:val="none"/>
                <w:lang w:val="en-US" w:eastAsia="zh-CN" w:bidi="ar-SA"/>
              </w:rPr>
            </w:pPr>
            <w:r>
              <w:rPr>
                <w:rFonts w:hint="default" w:ascii="Times New Roman" w:hAnsi="Times New Roman" w:eastAsia="方正仿宋_GBK" w:cs="Times New Roman"/>
                <w:color w:val="000000"/>
                <w:kern w:val="0"/>
                <w:sz w:val="21"/>
                <w:szCs w:val="21"/>
                <w:highlight w:val="none"/>
              </w:rPr>
              <w:t>人力资源社会保障部门</w:t>
            </w:r>
          </w:p>
        </w:tc>
        <w:tc>
          <w:tcPr>
            <w:tcW w:w="3733" w:type="dxa"/>
            <w:noWrap w:val="0"/>
            <w:vAlign w:val="center"/>
          </w:tcPr>
          <w:p w14:paraId="5FA97940">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highlight w:val="none"/>
                <w:lang w:val="en-US" w:eastAsia="zh-CN" w:bidi="ar-SA"/>
              </w:rPr>
            </w:pPr>
            <w:r>
              <w:rPr>
                <w:rFonts w:hint="default" w:ascii="Times New Roman" w:hAnsi="Times New Roman" w:eastAsia="方正仿宋_GBK" w:cs="Times New Roman"/>
                <w:color w:val="000000"/>
                <w:kern w:val="0"/>
                <w:sz w:val="21"/>
                <w:szCs w:val="21"/>
                <w:highlight w:val="none"/>
              </w:rPr>
              <w:t>劳动规章制度建设情况；明确与从业人员用工关系、签订协议等情况；从业人员参加社会保险情况；保障从业人员获得合理劳动报酬情况；保障从业人员获得合理休息情况</w:t>
            </w:r>
          </w:p>
        </w:tc>
        <w:tc>
          <w:tcPr>
            <w:tcW w:w="1232" w:type="dxa"/>
            <w:vMerge w:val="continue"/>
            <w:noWrap w:val="0"/>
            <w:vAlign w:val="top"/>
          </w:tcPr>
          <w:p w14:paraId="7F565A4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5F738C8E">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22D4D02E">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2E933C0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3F4E826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0CA868A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5359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388" w:type="dxa"/>
            <w:vMerge w:val="continue"/>
            <w:noWrap w:val="0"/>
            <w:vAlign w:val="center"/>
          </w:tcPr>
          <w:p w14:paraId="18C98F9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492F2354">
            <w:pPr>
              <w:spacing w:beforeLines="0" w:afterLines="0"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人民银行</w:t>
            </w:r>
          </w:p>
        </w:tc>
        <w:tc>
          <w:tcPr>
            <w:tcW w:w="3733" w:type="dxa"/>
            <w:noWrap w:val="0"/>
            <w:vAlign w:val="center"/>
          </w:tcPr>
          <w:p w14:paraId="103DCE01">
            <w:pPr>
              <w:keepNext w:val="0"/>
              <w:keepLines w:val="0"/>
              <w:pageBreakBefore w:val="0"/>
              <w:widowControl/>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u w:val="none"/>
                <w:lang w:val="en-US" w:eastAsia="zh-CN" w:bidi="ar-SA"/>
              </w:rPr>
            </w:pPr>
            <w:r>
              <w:rPr>
                <w:rFonts w:hint="default" w:ascii="Times New Roman" w:hAnsi="Times New Roman" w:eastAsia="方正仿宋_GBK" w:cs="Times New Roman"/>
                <w:color w:val="000000"/>
                <w:kern w:val="0"/>
                <w:sz w:val="21"/>
                <w:szCs w:val="21"/>
              </w:rPr>
              <w:t>支付结算业务合规性情况</w:t>
            </w:r>
          </w:p>
        </w:tc>
        <w:tc>
          <w:tcPr>
            <w:tcW w:w="1232" w:type="dxa"/>
            <w:vMerge w:val="continue"/>
            <w:noWrap w:val="0"/>
            <w:vAlign w:val="top"/>
          </w:tcPr>
          <w:p w14:paraId="1DBD66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1B1F8452">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2ADF3AD9">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40B3072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07C61EC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0C0BB2F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1748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1388" w:type="dxa"/>
            <w:vMerge w:val="continue"/>
            <w:noWrap w:val="0"/>
            <w:vAlign w:val="center"/>
          </w:tcPr>
          <w:p w14:paraId="1DCC6A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17CFB752">
            <w:pPr>
              <w:spacing w:beforeLines="0" w:afterLines="0"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网信部门</w:t>
            </w:r>
          </w:p>
        </w:tc>
        <w:tc>
          <w:tcPr>
            <w:tcW w:w="3733" w:type="dxa"/>
            <w:noWrap w:val="0"/>
            <w:vAlign w:val="center"/>
          </w:tcPr>
          <w:p w14:paraId="6137001C">
            <w:pPr>
              <w:spacing w:beforeLines="0" w:afterLines="0" w:line="240" w:lineRule="auto"/>
              <w:rPr>
                <w:rFonts w:hint="default" w:ascii="Times New Roman" w:hAnsi="Times New Roman" w:eastAsia="方正仿宋_GBK" w:cs="Times New Roman"/>
                <w:color w:val="000000"/>
                <w:kern w:val="0"/>
                <w:sz w:val="21"/>
                <w:szCs w:val="21"/>
                <w:u w:val="none"/>
                <w:lang w:val="en-US" w:eastAsia="zh-CN" w:bidi="ar-SA"/>
              </w:rPr>
            </w:pPr>
            <w:r>
              <w:rPr>
                <w:rFonts w:hint="default" w:ascii="Times New Roman" w:hAnsi="Times New Roman" w:eastAsia="方正仿宋_GBK" w:cs="Times New Roman"/>
                <w:color w:val="000000"/>
                <w:kern w:val="0"/>
                <w:sz w:val="21"/>
                <w:szCs w:val="21"/>
                <w:lang w:val="en-US" w:eastAsia="zh-CN"/>
              </w:rPr>
              <w:t>网上内容处置能力情况</w:t>
            </w:r>
          </w:p>
        </w:tc>
        <w:tc>
          <w:tcPr>
            <w:tcW w:w="1232" w:type="dxa"/>
            <w:vMerge w:val="continue"/>
            <w:noWrap w:val="0"/>
            <w:vAlign w:val="top"/>
          </w:tcPr>
          <w:p w14:paraId="7A14C17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2E2D41C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0A43543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6162B903">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2644F43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27EEBC3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483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388" w:type="dxa"/>
            <w:vMerge w:val="restart"/>
            <w:noWrap w:val="0"/>
            <w:vAlign w:val="center"/>
          </w:tcPr>
          <w:p w14:paraId="14FB5384">
            <w:pPr>
              <w:widowControl/>
              <w:spacing w:line="240" w:lineRule="auto"/>
              <w:jc w:val="left"/>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202</w:t>
            </w:r>
            <w:r>
              <w:rPr>
                <w:rFonts w:hint="eastAsia" w:ascii="Times New Roman" w:hAnsi="Times New Roman" w:eastAsia="方正仿宋_GBK" w:cs="Times New Roman"/>
                <w:color w:val="000000"/>
                <w:kern w:val="0"/>
                <w:sz w:val="21"/>
                <w:szCs w:val="21"/>
                <w:lang w:val="en-US" w:eastAsia="zh-CN" w:bidi="ar-SA"/>
              </w:rPr>
              <w:t>6</w:t>
            </w:r>
            <w:r>
              <w:rPr>
                <w:rFonts w:hint="default" w:ascii="Times New Roman" w:hAnsi="Times New Roman" w:eastAsia="方正仿宋_GBK" w:cs="Times New Roman"/>
                <w:color w:val="000000"/>
                <w:kern w:val="0"/>
                <w:sz w:val="21"/>
                <w:szCs w:val="21"/>
                <w:lang w:val="en-US" w:eastAsia="zh-CN" w:bidi="ar-SA"/>
              </w:rPr>
              <w:t>年度外卖送餐员权益维护部门联合抽查</w:t>
            </w:r>
          </w:p>
          <w:p w14:paraId="17BDCF6D">
            <w:pPr>
              <w:keepNext w:val="0"/>
              <w:keepLines w:val="0"/>
              <w:pageBreakBefore w:val="0"/>
              <w:kinsoku/>
              <w:wordWrap/>
              <w:overflowPunct/>
              <w:topLinePunct w:val="0"/>
              <w:autoSpaceDE/>
              <w:autoSpaceDN/>
              <w:bidi w:val="0"/>
              <w:spacing w:line="240" w:lineRule="auto"/>
              <w:jc w:val="left"/>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0BD4C414">
            <w:pPr>
              <w:widowControl/>
              <w:spacing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rPr>
              <w:t>市场监管部门</w:t>
            </w:r>
          </w:p>
        </w:tc>
        <w:tc>
          <w:tcPr>
            <w:tcW w:w="3733" w:type="dxa"/>
            <w:noWrap w:val="0"/>
            <w:vAlign w:val="center"/>
          </w:tcPr>
          <w:p w14:paraId="05B4A9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压实企业合理管控外卖骑手在线工作时长落实情况；</w:t>
            </w:r>
            <w:r>
              <w:rPr>
                <w:rFonts w:hint="default" w:ascii="Times New Roman" w:hAnsi="Times New Roman" w:eastAsia="方正仿宋_GBK" w:cs="Times New Roman"/>
                <w:color w:val="000000"/>
                <w:kern w:val="0"/>
                <w:sz w:val="21"/>
                <w:szCs w:val="21"/>
                <w:lang w:val="en-US" w:eastAsia="zh-CN"/>
              </w:rPr>
              <w:t>压实企业对外卖食品安全知识培训和配送食品环节安全责任落实情况</w:t>
            </w:r>
          </w:p>
        </w:tc>
        <w:tc>
          <w:tcPr>
            <w:tcW w:w="1232" w:type="dxa"/>
            <w:vMerge w:val="restart"/>
            <w:noWrap w:val="0"/>
            <w:vAlign w:val="center"/>
          </w:tcPr>
          <w:p w14:paraId="7F32A0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外卖餐饮平台及第三方配送合作单位</w:t>
            </w:r>
          </w:p>
          <w:p w14:paraId="3985569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377" w:type="dxa"/>
            <w:vMerge w:val="restart"/>
            <w:noWrap w:val="0"/>
            <w:vAlign w:val="center"/>
          </w:tcPr>
          <w:p w14:paraId="51E0153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市、县级市场监管部门、公安部门、人力资源社会保障部门、商务部门</w:t>
            </w:r>
          </w:p>
          <w:p w14:paraId="7BA1323A">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547" w:type="dxa"/>
            <w:vMerge w:val="restart"/>
            <w:noWrap w:val="0"/>
            <w:vAlign w:val="center"/>
          </w:tcPr>
          <w:p w14:paraId="574D3E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市、县级市场监管部门牵头发起，公安、</w:t>
            </w:r>
            <w:r>
              <w:rPr>
                <w:rFonts w:hint="default" w:ascii="Times New Roman" w:hAnsi="Times New Roman" w:eastAsia="方正仿宋_GBK" w:cs="Times New Roman"/>
                <w:color w:val="000000"/>
                <w:kern w:val="0"/>
                <w:sz w:val="21"/>
                <w:szCs w:val="21"/>
                <w:lang w:eastAsia="zh-CN"/>
              </w:rPr>
              <w:t>人力资源社会保障</w:t>
            </w:r>
            <w:r>
              <w:rPr>
                <w:rFonts w:hint="default" w:ascii="Times New Roman" w:hAnsi="Times New Roman" w:eastAsia="方正仿宋_GBK" w:cs="Times New Roman"/>
                <w:color w:val="000000"/>
                <w:kern w:val="0"/>
                <w:sz w:val="21"/>
                <w:szCs w:val="21"/>
                <w:lang w:val="en-US" w:eastAsia="zh-CN"/>
              </w:rPr>
              <w:t>、商务部门按职责分工负责。</w:t>
            </w:r>
          </w:p>
        </w:tc>
        <w:tc>
          <w:tcPr>
            <w:tcW w:w="1823" w:type="dxa"/>
            <w:vMerge w:val="restart"/>
            <w:noWrap w:val="0"/>
            <w:vAlign w:val="center"/>
          </w:tcPr>
          <w:p w14:paraId="1EDD66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按照不低于25%的比例抽查</w:t>
            </w:r>
          </w:p>
        </w:tc>
        <w:tc>
          <w:tcPr>
            <w:tcW w:w="1293" w:type="dxa"/>
            <w:vMerge w:val="restart"/>
            <w:noWrap w:val="0"/>
            <w:vAlign w:val="center"/>
          </w:tcPr>
          <w:p w14:paraId="3089BA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bidi="ar-SA"/>
              </w:rPr>
              <w:t>202</w:t>
            </w:r>
            <w:r>
              <w:rPr>
                <w:rFonts w:hint="eastAsia" w:ascii="Times New Roman" w:hAnsi="Times New Roman" w:eastAsia="方正仿宋_GBK" w:cs="Times New Roman"/>
                <w:color w:val="000000"/>
                <w:kern w:val="0"/>
                <w:sz w:val="21"/>
                <w:szCs w:val="21"/>
                <w:lang w:val="en-US" w:eastAsia="zh-CN" w:bidi="ar-SA"/>
              </w:rPr>
              <w:t>6</w:t>
            </w:r>
            <w:r>
              <w:rPr>
                <w:rFonts w:hint="default" w:ascii="Times New Roman" w:hAnsi="Times New Roman" w:eastAsia="方正仿宋_GBK" w:cs="Times New Roman"/>
                <w:color w:val="000000"/>
                <w:kern w:val="0"/>
                <w:sz w:val="21"/>
                <w:szCs w:val="21"/>
                <w:lang w:val="en-US" w:eastAsia="zh-CN" w:bidi="ar-SA"/>
              </w:rPr>
              <w:t>年8月至11月</w:t>
            </w:r>
          </w:p>
        </w:tc>
        <w:tc>
          <w:tcPr>
            <w:tcW w:w="759" w:type="dxa"/>
            <w:vMerge w:val="restart"/>
            <w:noWrap w:val="0"/>
            <w:vAlign w:val="top"/>
          </w:tcPr>
          <w:p w14:paraId="62A7115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3DF6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88" w:type="dxa"/>
            <w:vMerge w:val="continue"/>
            <w:noWrap w:val="0"/>
            <w:vAlign w:val="center"/>
          </w:tcPr>
          <w:p w14:paraId="753CC97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237BFFA5">
            <w:pPr>
              <w:widowControl/>
              <w:spacing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公安部门</w:t>
            </w:r>
          </w:p>
        </w:tc>
        <w:tc>
          <w:tcPr>
            <w:tcW w:w="3733" w:type="dxa"/>
            <w:noWrap w:val="0"/>
            <w:vAlign w:val="center"/>
          </w:tcPr>
          <w:p w14:paraId="7B2D7C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压实企业对外卖送餐员的日常交通安全教育，引导督促使用符合国家安全标准的配送车辆</w:t>
            </w:r>
          </w:p>
        </w:tc>
        <w:tc>
          <w:tcPr>
            <w:tcW w:w="1232" w:type="dxa"/>
            <w:vMerge w:val="continue"/>
            <w:noWrap w:val="0"/>
            <w:vAlign w:val="top"/>
          </w:tcPr>
          <w:p w14:paraId="0B3A945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6C79DFA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27474A9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281D2810">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02F4BD44">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3F5C72B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36C3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388" w:type="dxa"/>
            <w:vMerge w:val="continue"/>
            <w:noWrap w:val="0"/>
            <w:vAlign w:val="center"/>
          </w:tcPr>
          <w:p w14:paraId="71335D2F">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3765096D">
            <w:pPr>
              <w:widowControl/>
              <w:spacing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人力资源社会保障部门</w:t>
            </w:r>
          </w:p>
        </w:tc>
        <w:tc>
          <w:tcPr>
            <w:tcW w:w="3733" w:type="dxa"/>
            <w:noWrap w:val="0"/>
            <w:vAlign w:val="center"/>
          </w:tcPr>
          <w:p w14:paraId="1EA876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压实企业在外卖送餐员劳动报酬、社会保险、职业技能培训等方面主体责任</w:t>
            </w:r>
          </w:p>
        </w:tc>
        <w:tc>
          <w:tcPr>
            <w:tcW w:w="1232" w:type="dxa"/>
            <w:vMerge w:val="continue"/>
            <w:noWrap w:val="0"/>
            <w:vAlign w:val="top"/>
          </w:tcPr>
          <w:p w14:paraId="271C3E4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377" w:type="dxa"/>
            <w:vMerge w:val="continue"/>
            <w:noWrap w:val="0"/>
            <w:vAlign w:val="center"/>
          </w:tcPr>
          <w:p w14:paraId="6A63D855">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547" w:type="dxa"/>
            <w:vMerge w:val="continue"/>
            <w:noWrap w:val="0"/>
            <w:vAlign w:val="top"/>
          </w:tcPr>
          <w:p w14:paraId="115C2487">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23DEC79C">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3B5D9001">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0227D1E2">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r w14:paraId="3627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388" w:type="dxa"/>
            <w:vMerge w:val="continue"/>
            <w:noWrap w:val="0"/>
            <w:vAlign w:val="center"/>
          </w:tcPr>
          <w:p w14:paraId="4B177B28">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663" w:type="dxa"/>
            <w:noWrap w:val="0"/>
            <w:vAlign w:val="center"/>
          </w:tcPr>
          <w:p w14:paraId="09F9DC30">
            <w:pPr>
              <w:widowControl/>
              <w:spacing w:line="240" w:lineRule="auto"/>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eastAsia="zh-CN"/>
              </w:rPr>
              <w:t>商务部门</w:t>
            </w:r>
          </w:p>
        </w:tc>
        <w:tc>
          <w:tcPr>
            <w:tcW w:w="3733" w:type="dxa"/>
            <w:noWrap w:val="0"/>
            <w:vAlign w:val="center"/>
          </w:tcPr>
          <w:p w14:paraId="3715FA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1"/>
                <w:szCs w:val="21"/>
                <w:lang w:val="en-US" w:eastAsia="zh-CN" w:bidi="ar-SA"/>
              </w:rPr>
            </w:pPr>
            <w:r>
              <w:rPr>
                <w:rFonts w:hint="default" w:ascii="Times New Roman" w:hAnsi="Times New Roman" w:eastAsia="方正仿宋_GBK" w:cs="Times New Roman"/>
                <w:color w:val="000000"/>
                <w:kern w:val="0"/>
                <w:sz w:val="21"/>
                <w:szCs w:val="21"/>
                <w:lang w:val="en-US" w:eastAsia="zh-CN"/>
              </w:rPr>
              <w:t>优化公共服务；推动外卖送餐服务标准化建设；压实企业在外卖送餐员安全生产等方面主体责任</w:t>
            </w:r>
          </w:p>
        </w:tc>
        <w:tc>
          <w:tcPr>
            <w:tcW w:w="1232" w:type="dxa"/>
            <w:vMerge w:val="continue"/>
            <w:noWrap w:val="0"/>
            <w:vAlign w:val="center"/>
          </w:tcPr>
          <w:p w14:paraId="011DAA89">
            <w:pPr>
              <w:spacing w:line="240" w:lineRule="auto"/>
              <w:rPr>
                <w:rFonts w:hint="default" w:ascii="Times New Roman" w:hAnsi="Times New Roman" w:eastAsia="方正仿宋_GBK" w:cs="Times New Roman"/>
                <w:color w:val="000000"/>
                <w:kern w:val="0"/>
                <w:sz w:val="28"/>
                <w:szCs w:val="24"/>
                <w:lang w:val="en-US" w:eastAsia="zh-CN" w:bidi="ar-SA"/>
              </w:rPr>
            </w:pPr>
          </w:p>
        </w:tc>
        <w:tc>
          <w:tcPr>
            <w:tcW w:w="1377" w:type="dxa"/>
            <w:vMerge w:val="continue"/>
            <w:noWrap w:val="0"/>
            <w:vAlign w:val="center"/>
          </w:tcPr>
          <w:p w14:paraId="409B6C32">
            <w:pPr>
              <w:spacing w:line="240" w:lineRule="auto"/>
              <w:rPr>
                <w:rFonts w:hint="default" w:ascii="Times New Roman" w:hAnsi="Times New Roman" w:eastAsia="方正仿宋_GBK" w:cs="Times New Roman"/>
                <w:color w:val="000000"/>
                <w:kern w:val="0"/>
                <w:sz w:val="28"/>
                <w:szCs w:val="24"/>
                <w:lang w:val="en-US" w:eastAsia="zh-CN" w:bidi="ar-SA"/>
              </w:rPr>
            </w:pPr>
          </w:p>
        </w:tc>
        <w:tc>
          <w:tcPr>
            <w:tcW w:w="1547" w:type="dxa"/>
            <w:vMerge w:val="continue"/>
            <w:noWrap w:val="0"/>
            <w:vAlign w:val="top"/>
          </w:tcPr>
          <w:p w14:paraId="339DC896">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c>
          <w:tcPr>
            <w:tcW w:w="1823" w:type="dxa"/>
            <w:vMerge w:val="continue"/>
            <w:noWrap w:val="0"/>
            <w:vAlign w:val="top"/>
          </w:tcPr>
          <w:p w14:paraId="3B27A4B5">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1293" w:type="dxa"/>
            <w:vMerge w:val="continue"/>
            <w:noWrap w:val="0"/>
            <w:vAlign w:val="top"/>
          </w:tcPr>
          <w:p w14:paraId="52BBD0BD">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color w:val="000000"/>
                <w:kern w:val="0"/>
                <w:sz w:val="21"/>
                <w:szCs w:val="21"/>
              </w:rPr>
            </w:pPr>
          </w:p>
        </w:tc>
        <w:tc>
          <w:tcPr>
            <w:tcW w:w="759" w:type="dxa"/>
            <w:vMerge w:val="continue"/>
            <w:noWrap w:val="0"/>
            <w:vAlign w:val="top"/>
          </w:tcPr>
          <w:p w14:paraId="367E186B">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方正仿宋_GBK" w:cs="Times New Roman"/>
                <w:kern w:val="0"/>
                <w:sz w:val="21"/>
                <w:szCs w:val="21"/>
              </w:rPr>
            </w:pPr>
          </w:p>
        </w:tc>
      </w:tr>
    </w:tbl>
    <w:p w14:paraId="3227BAAA">
      <w:pPr>
        <w:pStyle w:val="2"/>
        <w:ind w:left="0" w:leftChars="0" w:firstLine="0" w:firstLineChars="0"/>
        <w:rPr>
          <w:rFonts w:hint="default" w:ascii="仿宋_GB2312" w:hAnsi="Times New Roman" w:eastAsia="仿宋_GB2312" w:cs="仿宋_GB2312"/>
          <w:i w:val="0"/>
          <w:iCs w:val="0"/>
          <w:caps w:val="0"/>
          <w:color w:val="000000"/>
          <w:spacing w:val="0"/>
          <w:kern w:val="0"/>
          <w:sz w:val="32"/>
          <w:szCs w:val="32"/>
          <w:shd w:val="clear" w:fill="FFFFFF"/>
          <w:lang w:val="en-US" w:eastAsia="zh-CN" w:bidi="ar"/>
        </w:rPr>
        <w:sectPr>
          <w:footerReference r:id="rId3" w:type="default"/>
          <w:pgSz w:w="16838" w:h="11906" w:orient="landscape"/>
          <w:pgMar w:top="1800" w:right="1440" w:bottom="1800" w:left="1440" w:header="851" w:footer="992" w:gutter="0"/>
          <w:cols w:space="425" w:num="1"/>
          <w:docGrid w:type="lines" w:linePitch="312" w:charSpace="0"/>
        </w:sectPr>
      </w:pPr>
    </w:p>
    <w:p w14:paraId="1531FB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9B7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94181"/>
    <w:rsid w:val="0E5B4619"/>
    <w:rsid w:val="10511628"/>
    <w:rsid w:val="191D1801"/>
    <w:rsid w:val="1C900D6C"/>
    <w:rsid w:val="1FE93F66"/>
    <w:rsid w:val="37471E40"/>
    <w:rsid w:val="38E27663"/>
    <w:rsid w:val="3FCD4CB7"/>
    <w:rsid w:val="4E04490D"/>
    <w:rsid w:val="55094181"/>
    <w:rsid w:val="59E53A18"/>
    <w:rsid w:val="6BE175CF"/>
    <w:rsid w:val="73A43546"/>
    <w:rsid w:val="74B1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keepNext w:val="0"/>
      <w:keepLines w:val="0"/>
      <w:widowControl w:val="0"/>
      <w:suppressLineNumbers w:val="0"/>
      <w:spacing w:before="0" w:beforeLines="0" w:beforeAutospacing="0" w:after="0" w:afterLines="0" w:afterAutospacing="0" w:line="351" w:lineRule="atLeast"/>
      <w:ind w:left="0" w:right="0" w:firstLine="623"/>
      <w:jc w:val="both"/>
    </w:pPr>
    <w:rPr>
      <w:rFonts w:hint="default" w:ascii="Times New Roman" w:hAnsi="Calibri" w:eastAsia="宋体" w:cs="Times New Roman"/>
      <w:color w:val="000000"/>
      <w:kern w:val="2"/>
      <w:sz w:val="31"/>
      <w:szCs w:val="20"/>
      <w:lang w:val="en-US" w:eastAsia="zh-CN" w:bidi="ar"/>
    </w:rPr>
  </w:style>
  <w:style w:type="paragraph" w:styleId="4">
    <w:name w:val="Body Text"/>
    <w:basedOn w:val="1"/>
    <w:qFormat/>
    <w:uiPriority w:val="0"/>
    <w:pPr>
      <w:ind w:left="120"/>
    </w:pPr>
    <w:rPr>
      <w:rFonts w:ascii="宋体" w:hAnsi="宋体" w:eastAsia="等线" w:cs="Times New Roman"/>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2900</Words>
  <Characters>2989</Characters>
  <Lines>0</Lines>
  <Paragraphs>0</Paragraphs>
  <TotalTime>5</TotalTime>
  <ScaleCrop>false</ScaleCrop>
  <LinksUpToDate>false</LinksUpToDate>
  <CharactersWithSpaces>2995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2026-06-17T09:07:00Z</dcterms:created>
  <dc:creator>Tony</dc:creator>
  <cp:lastModifiedBy>WPS_1677119054</cp:lastModifiedBy>
  <dcterms:modified xsi:type="dcterms:W3CDTF">2026-06-18T00:57:14Z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793D1F9F9BCF4B35A2176378A82373D4_13</vt:lpwstr>
  </property>
  <property fmtid="{D5CDD505-2E9C-101B-9397-08002B2CF9AE}" pid="4" name="KSOTemplateDocerSaveRecord">
    <vt:lpwstr>eyJoZGlkIjoiODQyZmMwNzYyNWYzNzY5MDNhYTc1MDM4OGQ3ODdjN2IiLCJ1c2VySWQiOiIxNDc2NDM5MjQ2In0=</vt:lpwstr>
  </property>
</Properties>
</file>