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0D" w:rsidRPr="00332424" w:rsidRDefault="0081490D" w:rsidP="0081490D">
      <w:pPr>
        <w:widowControl/>
        <w:spacing w:before="240" w:after="240" w:line="448" w:lineRule="atLeast"/>
        <w:jc w:val="left"/>
        <w:rPr>
          <w:rFonts w:ascii="宋体" w:hAnsi="宋体" w:cs="宋体"/>
          <w:color w:val="333333"/>
          <w:kern w:val="0"/>
          <w:sz w:val="30"/>
          <w:szCs w:val="30"/>
        </w:rPr>
      </w:pPr>
      <w:r w:rsidRPr="00332424">
        <w:rPr>
          <w:rFonts w:ascii="宋体" w:hAnsi="宋体" w:cs="宋体"/>
          <w:color w:val="333333"/>
          <w:kern w:val="0"/>
          <w:sz w:val="30"/>
          <w:szCs w:val="30"/>
        </w:rPr>
        <w:t xml:space="preserve">附件 </w:t>
      </w:r>
    </w:p>
    <w:p w:rsidR="0081490D" w:rsidRPr="00332424" w:rsidRDefault="0081490D" w:rsidP="0081490D">
      <w:pPr>
        <w:widowControl/>
        <w:spacing w:before="240" w:after="240" w:line="448" w:lineRule="atLeast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 w:rsidRPr="00332424">
        <w:rPr>
          <w:rFonts w:ascii="宋体" w:hAnsi="宋体" w:cs="宋体"/>
          <w:color w:val="333333"/>
          <w:kern w:val="0"/>
          <w:sz w:val="30"/>
          <w:szCs w:val="30"/>
        </w:rPr>
        <w:t xml:space="preserve">安徽省户籍制度改革任务分工进度表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2"/>
        <w:gridCol w:w="1332"/>
        <w:gridCol w:w="1440"/>
        <w:gridCol w:w="1008"/>
        <w:gridCol w:w="2736"/>
      </w:tblGrid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黑体_GBK" w:eastAsia="方正黑体_GBK" w:hAnsi="宋体" w:cs="宋体" w:hint="eastAsia"/>
                <w:color w:val="333333"/>
                <w:kern w:val="0"/>
                <w:sz w:val="30"/>
                <w:szCs w:val="30"/>
              </w:rPr>
              <w:t>序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  <w:r w:rsidRPr="00332424">
              <w:rPr>
                <w:rFonts w:ascii="方正黑体_GBK" w:eastAsia="方正黑体_GBK" w:hAnsi="宋体" w:cs="宋体" w:hint="eastAsia"/>
                <w:color w:val="333333"/>
                <w:kern w:val="0"/>
                <w:sz w:val="30"/>
                <w:szCs w:val="30"/>
              </w:rPr>
              <w:t>号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黑体_GBK" w:eastAsia="方正黑体_GBK" w:hAnsi="宋体" w:cs="宋体" w:hint="eastAsia"/>
                <w:color w:val="333333"/>
                <w:kern w:val="0"/>
                <w:sz w:val="30"/>
                <w:szCs w:val="30"/>
              </w:rPr>
              <w:t>任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  </w:t>
            </w:r>
            <w:r w:rsidRPr="00332424">
              <w:rPr>
                <w:rFonts w:ascii="方正黑体_GBK" w:eastAsia="方正黑体_GBK" w:hAnsi="宋体" w:cs="宋体" w:hint="eastAsia"/>
                <w:color w:val="333333"/>
                <w:kern w:val="0"/>
                <w:sz w:val="30"/>
                <w:szCs w:val="30"/>
              </w:rPr>
              <w:t>务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黑体_GBK" w:eastAsia="方正黑体_GBK" w:hAnsi="宋体" w:cs="宋体" w:hint="eastAsia"/>
                <w:color w:val="333333"/>
                <w:kern w:val="0"/>
                <w:sz w:val="30"/>
                <w:szCs w:val="30"/>
              </w:rPr>
              <w:t>责任单位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黑体_GBK" w:eastAsia="方正黑体_GBK" w:hAnsi="宋体" w:cs="宋体" w:hint="eastAsia"/>
                <w:color w:val="333333"/>
                <w:kern w:val="0"/>
                <w:sz w:val="30"/>
                <w:szCs w:val="30"/>
              </w:rPr>
              <w:t>时间进度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黑体_GBK" w:eastAsia="方正黑体_GBK" w:hAnsi="宋体" w:cs="宋体" w:hint="eastAsia"/>
                <w:color w:val="333333"/>
                <w:kern w:val="0"/>
                <w:sz w:val="30"/>
                <w:szCs w:val="30"/>
              </w:rPr>
              <w:t>完成标准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1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发展目标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省公安厅、省发展改革委、省人力资源社会保障厅等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2020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基本建立与全面建成小康社会相适应，有效支撑社会管理和公共服务，依法保障公民权利，以人为本、科学高效、规范有序的新型户籍制度，实现常住人口城镇化率达到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58%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2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全面放开建制镇和小城市落户限制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省公安厅、省发展改革委、省人力资源社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会保障厅等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>2015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指导各市分类设定落户条件。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 xml:space="preserve">3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进一步放开中等城市落户限制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 xml:space="preserve">4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有序放开大城市落户条件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5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严格控制特大城市落户条件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6 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继续落实人才落户政策、妥善解决重点问题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省人力资源社会保障厅、省公安厅等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2015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在我省就业的人员，获得县级以上劳动模范、先进工作者称号，以及具有中级工以上职业资格或者为其他紧缺人才的，准予其本人及其共同居住生活的配偶、未婚子女、父母在就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业地落户。认真落实优先解决存量的要求，重点解决进城时间长、就业能力强、可以适应城镇产业转型升级和市场竞争环境的人员落户问题。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省教育厅、省人力资源社会保障厅、省公安厅等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2015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不断提高高校毕业生、职业院校毕业生、技工院校毕业生、技术工人、留学回国人员等常住人口的城镇落户率，上述人员凡自愿在我省工作的，不受其就（创）业地或实际居住地户口迁移条件限制。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省卫生计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生委、省公安厅等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>2015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Tahoma" w:cs="Tahoma" w:hint="eastAsia"/>
                <w:color w:val="333333"/>
                <w:kern w:val="0"/>
                <w:sz w:val="30"/>
                <w:szCs w:val="30"/>
              </w:rPr>
              <w:t>妥善解决公民生育</w:t>
            </w:r>
            <w:r w:rsidRPr="00332424">
              <w:rPr>
                <w:rFonts w:ascii="方正书宋_GBK" w:eastAsia="方正书宋_GBK" w:hAnsi="Tahoma" w:cs="Tahoma" w:hint="eastAsia"/>
                <w:color w:val="333333"/>
                <w:kern w:val="0"/>
                <w:sz w:val="30"/>
                <w:szCs w:val="30"/>
              </w:rPr>
              <w:lastRenderedPageBreak/>
              <w:t>子女未落户和其他无户口人员落户问题。</w:t>
            </w:r>
            <w:r w:rsidRPr="00332424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 xml:space="preserve">7 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建立城乡统一的户口登记制度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省公安厅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2015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出台具体实施意见。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省发展改革委、省教育厅、省民政厅、省人力资源社会保障厅、省住房城乡建设厅、省国土资源厅、省卫生计生委、省统计局等分别负责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2020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建立与统一城乡户口登记制度相适应的教育、卫生计生、就业、社保、住房、土地及人口统计制度。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8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落实居住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证制度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省公安厅、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省发展改革委、省教育厅、省民政厅、财政厅、省人力资源社会保障厅、省住房城乡建设厅、省卫生计生委、省文化厅、省法制办等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>2015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认真落实《安徽省流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动人口居住登记办法》（省政府令第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244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号），全面实施居住证制度。以居住证为载体，建立健全与居住年限等条件相挂钩的基本公共服务提供机制，切实保障农业转移人口和其他常住人口的合法权益。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 xml:space="preserve">9 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建立健全人口信息管理制度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省统计局、省发展改革委、省公安厅等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2020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建立健全实际居住人口登记制度，完善人口统计工作机制，全面、准确掌握人口规模、人员结构、地区分布等情况。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省公安厅、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省发展改革委、省教育厅、省科技厅、省经济和信息化委、省民委、省民政厅、省财政厅、省人力资源社会保障厅、省住房城乡建设厅、省卫生计生委、省地税局、省统计局、省国税局、人行合肥中心支行等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>2020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建设完成省级人口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基础信息库，分类完善劳动就业、教育、收入、社保、房产、信用、卫生计生、税务、婚姻、民族等信息系统，逐步实现跨部门、跨地区信息整合和共享，为人口服务和管理提供支撑。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 xml:space="preserve">10 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扎实做好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户口管理基础工作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省公安厅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2016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公安机关要严格落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实公民如实申报户口和责任追究制度，确保户口和公民身份号码准确性、唯一性、权威性。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省教育厅、省民委、省民政厅、省人力资源社会保障厅、省住房城乡建设厅、省卫生计生委、省地税局、省国税局、人行合肥中心支行分别负责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2016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各相关部门要积极配合，出台配套政策，依据公安机关出具的证明材料，为涉及纠正“重、漏、错、假”户口的公民及时更新有关信息或换领新的证照，确保他们能够正常参与社会活动和公共事务。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11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完善农村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产权制度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省农委、省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财政厅、省国土资源厅、省林业厅、省政府金融办、人行合肥中心支行等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>2020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加快推进农村土地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确权、登记、颁证，依法保障农民的土地承包经营权、宅基地使用权。推进农村集体经济组织产权制度改革，探索集体经济组织成员资格认定办法和集体经济有效实现形式，保护成员的集体财产权和收益分配权。加快建立农村产权流转交易市场。引导农业转移人口有序流转土地承包经营权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 xml:space="preserve">12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强化教育保障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省教育厅、省财政厅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2020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保障农业转移人口及其他常住人口随迁子女平等享有受教育权利。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13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促进就业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创业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省人力资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源社会保障厅、省发展改革委、省财政厅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>2020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完善就业失业登记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管理制度，面向农业转移人口全面提供政府补贴职业技能培训服务，加大创业扶持力度，促进农村转移劳动力就业。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 xml:space="preserve">14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提供医疗卫生保障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省卫生计生委、省人力资源社会保障厅等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2020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将农业转移人口及其他常住人口纳入社区卫生和计划生育服务体系，实现卫生计生基本服务均等化。分步推进城镇居民医疗保险与新农合整合，建立统一的城乡居民基本医疗保险制度和医疗救助制度。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15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健全养老服务和社会救助体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系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省民政厅、省财政厅、省发展改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革委、省人力资源社会保障厅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>2020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加快建立覆盖城乡的社会养老服务体系，实施统一的城乡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居民基本养老保险制度，促进基本养老服务均等化。完善以低保制度为核心的社会救助体系，实现城乡社会救助统筹发展。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 xml:space="preserve">16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完善住房供应体系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省住房城乡建设厅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2020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把进城落户农民完全纳入城镇住房保障体系，采取多种方式保障农业转移人口基本住房需求。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17 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加强基本公共服务财力保障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省财政厅、省发展改革委、省人力资源社会保障厅等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2020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建立财政转移支付同农业转移人口市民化挂钩机制。健全政府、企业、个人共同参与的成本分担机制。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省地税局、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省国税局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>2020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深化税收制度改革，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完善地方税体系。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 xml:space="preserve">18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加强组织领导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各市、省直管县人民政府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2015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出台本地具体可操作的户籍制度改革措施，并向社会公布。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19 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加强协调配合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省公安厅、省发展改革委、省教育厅、省民政厅、省财政厅、省人力资源社会保障厅、省国土资源厅、省住房城乡建设厅、省农委、省文化厅、省卫生计生委、省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新闻出版广电局、省体育局、省法制办、省残联等分别负责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>2020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制定教育、就业、社会保障、卫生计生、养老、住房保障、文化、体育、残疾人等方面的配套政策，完善法规制度，落实经费保障。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省公安厅、省发展改革委、省人力资源社会保障厅、省政府督查室等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2020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2015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年，对各地、各有关部门工作开展情况进行专项督查；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2020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年，对各地实施户籍制度改革工作成效进行督导检查。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81490D" w:rsidRPr="00332424" w:rsidTr="006A0A5A">
        <w:trPr>
          <w:tblCellSpacing w:w="0" w:type="dxa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20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加强宣传引导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省委宣传部、省发展改革委、省公安厅、省人力资源社会保障厅等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2020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0D" w:rsidRPr="00332424" w:rsidRDefault="0081490D" w:rsidP="006A0A5A">
            <w:pPr>
              <w:widowControl/>
              <w:spacing w:before="240" w:after="24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t>深入宣传进一步推进户籍制度改革的重大意义，准确解读户籍制度改革及相关配套政策。加强宣传引导，为进一步推进户籍制度改革营</w:t>
            </w:r>
            <w:r w:rsidRPr="00332424">
              <w:rPr>
                <w:rFonts w:ascii="方正书宋_GBK" w:eastAsia="方正书宋_GBK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造良好的社会环境。</w:t>
            </w:r>
            <w:r w:rsidRPr="00332424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</w:tbl>
    <w:p w:rsidR="0081490D" w:rsidRPr="00332424" w:rsidRDefault="0081490D" w:rsidP="0081490D">
      <w:pPr>
        <w:widowControl/>
        <w:spacing w:before="240" w:after="240" w:line="448" w:lineRule="atLeast"/>
        <w:ind w:firstLine="280"/>
        <w:rPr>
          <w:rFonts w:ascii="Tahoma" w:hAnsi="Tahoma" w:cs="Tahoma"/>
          <w:color w:val="333333"/>
          <w:kern w:val="0"/>
          <w:sz w:val="30"/>
          <w:szCs w:val="30"/>
        </w:rPr>
      </w:pPr>
      <w:r w:rsidRPr="00332424">
        <w:rPr>
          <w:rFonts w:ascii="Tahoma" w:hAnsi="Tahoma" w:cs="Tahoma"/>
          <w:color w:val="333333"/>
          <w:kern w:val="0"/>
          <w:sz w:val="30"/>
          <w:szCs w:val="30"/>
        </w:rPr>
        <w:lastRenderedPageBreak/>
        <w:t>备注：除明确各部门分别负责的工作外，列</w:t>
      </w:r>
      <w:r w:rsidRPr="00332424">
        <w:rPr>
          <w:rFonts w:ascii="Tahoma" w:hAnsi="Tahoma" w:cs="Tahoma"/>
          <w:color w:val="333333"/>
          <w:kern w:val="0"/>
          <w:sz w:val="30"/>
          <w:szCs w:val="30"/>
        </w:rPr>
        <w:t>“</w:t>
      </w:r>
      <w:r w:rsidRPr="00332424">
        <w:rPr>
          <w:rFonts w:ascii="Tahoma" w:hAnsi="Tahoma" w:cs="Tahoma"/>
          <w:color w:val="333333"/>
          <w:kern w:val="0"/>
          <w:sz w:val="30"/>
          <w:szCs w:val="30"/>
        </w:rPr>
        <w:t>责任单位</w:t>
      </w:r>
      <w:r w:rsidRPr="00332424">
        <w:rPr>
          <w:rFonts w:ascii="Tahoma" w:hAnsi="Tahoma" w:cs="Tahoma"/>
          <w:color w:val="333333"/>
          <w:kern w:val="0"/>
          <w:sz w:val="30"/>
          <w:szCs w:val="30"/>
        </w:rPr>
        <w:t>”</w:t>
      </w:r>
      <w:r w:rsidRPr="00332424">
        <w:rPr>
          <w:rFonts w:ascii="Tahoma" w:hAnsi="Tahoma" w:cs="Tahoma"/>
          <w:color w:val="333333"/>
          <w:kern w:val="0"/>
          <w:sz w:val="30"/>
          <w:szCs w:val="30"/>
        </w:rPr>
        <w:t>栏目第一位者为牵头部门。</w:t>
      </w:r>
      <w:r w:rsidRPr="00332424">
        <w:rPr>
          <w:rFonts w:ascii="Tahoma" w:hAnsi="Tahoma" w:cs="Tahoma"/>
          <w:color w:val="333333"/>
          <w:kern w:val="0"/>
          <w:sz w:val="30"/>
          <w:szCs w:val="30"/>
        </w:rPr>
        <w:t xml:space="preserve"> </w:t>
      </w:r>
    </w:p>
    <w:p w:rsidR="00E0194E" w:rsidRPr="0081490D" w:rsidRDefault="00E0194E"/>
    <w:sectPr w:rsidR="00E0194E" w:rsidRPr="0081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94E" w:rsidRDefault="00E0194E" w:rsidP="0081490D">
      <w:r>
        <w:separator/>
      </w:r>
    </w:p>
  </w:endnote>
  <w:endnote w:type="continuationSeparator" w:id="1">
    <w:p w:rsidR="00E0194E" w:rsidRDefault="00E0194E" w:rsidP="00814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94E" w:rsidRDefault="00E0194E" w:rsidP="0081490D">
      <w:r>
        <w:separator/>
      </w:r>
    </w:p>
  </w:footnote>
  <w:footnote w:type="continuationSeparator" w:id="1">
    <w:p w:rsidR="00E0194E" w:rsidRDefault="00E0194E" w:rsidP="00814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90D"/>
    <w:rsid w:val="0081490D"/>
    <w:rsid w:val="00E0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9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9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2015-06-30T00:44:00Z</dcterms:created>
  <dcterms:modified xsi:type="dcterms:W3CDTF">2015-06-30T00:45:00Z</dcterms:modified>
</cp:coreProperties>
</file>