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建设领域“黑名单”严重违法企业和个人统计表</w:t>
      </w:r>
    </w:p>
    <w:tbl>
      <w:tblPr>
        <w:tblStyle w:val="6"/>
        <w:tblW w:w="1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600"/>
        <w:gridCol w:w="2700"/>
        <w:gridCol w:w="1980"/>
        <w:gridCol w:w="900"/>
        <w:gridCol w:w="1620"/>
        <w:gridCol w:w="803"/>
        <w:gridCol w:w="1053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序号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建筑单位（个人）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承建项目名称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项目经理姓名和联系电话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拖欠工资人数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拖欠金额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是否有群体性上访或其它群体性事件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是否移送公安机关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安徽明珠建设工程有限责任公司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宿州市孔庄安置区项目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冷国才13866111289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480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600.3万元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江西威乐建设集团有限公司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安徽台湾名人食品厂二期扩建厂房工程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钱叶四13605564694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89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95.4万元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是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江苏盛谐建设集团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有限公司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安徽连星服饰织造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奕纪永18622675888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41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402.0万元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4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中煤建工集团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有限公司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皖北医药物流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产业园一期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戴祥龙13307691999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200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500.0万元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河南林九建筑工程有限公司（宿州分公司）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砀山县蒋庄村梨园中心广场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席永战18855750999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13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6.4万元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无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6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南京东坝建筑安装有限公司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梨都风景（砀山）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沙小龙13218899399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5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4.0万元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无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7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武汉镇安建设集团公司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现代城（砀山）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张雪林15871519008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43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35.9万元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是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8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杨州德勤劳务派遣有限公司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时代广场（砀山）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黄德和15665388567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41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73.8万元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是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9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刘国刚（413024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************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18655100868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宿州市汴北安置区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冯 坚</w:t>
            </w:r>
            <w:r>
              <w:rPr>
                <w:rFonts w:ascii="宋体" w:hAnsi="宋体"/>
                <w:color w:val="000000" w:themeColor="text1"/>
                <w:sz w:val="24"/>
              </w:rPr>
              <w:t>13696552766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80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71.0万元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是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10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马胜德（342201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************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13955722732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首钢首御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佟德刚17710922295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25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14.1万元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高运虎（342201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************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15656727333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恒大名都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张俊保13956044709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51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26.0万元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范家勇（341125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************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24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15905505133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恒大御景湾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张家元18205544583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6.4万元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是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color w:val="000000" w:themeColor="text1"/>
          <w:kern w:val="0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制表人:                       审核人：                             签发人：</w:t>
      </w:r>
    </w:p>
    <w:p>
      <w:pPr>
        <w:rPr>
          <w:rFonts w:ascii="宋体" w:hAnsi="宋体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E83"/>
    <w:rsid w:val="00106E83"/>
    <w:rsid w:val="001958C2"/>
    <w:rsid w:val="006647AA"/>
    <w:rsid w:val="00975C35"/>
    <w:rsid w:val="00DC0BBE"/>
    <w:rsid w:val="674D4A6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804</Characters>
  <Lines>6</Lines>
  <Paragraphs>1</Paragraphs>
  <TotalTime>0</TotalTime>
  <ScaleCrop>false</ScaleCrop>
  <LinksUpToDate>false</LinksUpToDate>
  <CharactersWithSpaces>943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2017-03-30T07:40:00Z</dcterms:created>
  <dc:creator>Acer</dc:creator>
  <cp:lastModifiedBy>Administrator</cp:lastModifiedBy>
  <cp:lastPrinted>2017-03-30T07:40:00Z</cp:lastPrinted>
  <dcterms:modified xsi:type="dcterms:W3CDTF">2020-04-22T08:21:29Z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